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080AC" w14:textId="6110C38A" w:rsidR="005F5944" w:rsidRDefault="005F5944" w:rsidP="00371559">
      <w:pPr>
        <w:spacing w:line="336" w:lineRule="auto"/>
        <w:ind w:right="0" w:firstLine="0"/>
        <w:rPr>
          <w:rFonts w:ascii="Bookman Old Style" w:hAnsi="Bookman Old Style"/>
          <w:b/>
          <w:sz w:val="24"/>
          <w:szCs w:val="24"/>
        </w:rPr>
      </w:pPr>
      <w:r>
        <w:rPr>
          <w:rFonts w:ascii="Bookman Old Style" w:hAnsi="Bookman Old Style"/>
          <w:b/>
          <w:sz w:val="24"/>
          <w:szCs w:val="24"/>
        </w:rPr>
        <w:t>MODELLO ASTE</w:t>
      </w:r>
      <w:r w:rsidR="00A0151C">
        <w:rPr>
          <w:rFonts w:ascii="Bookman Old Style" w:hAnsi="Bookman Old Style"/>
          <w:b/>
          <w:sz w:val="24"/>
          <w:szCs w:val="24"/>
        </w:rPr>
        <w:t xml:space="preserve"> </w:t>
      </w:r>
      <w:r>
        <w:rPr>
          <w:rFonts w:ascii="Bookman Old Style" w:hAnsi="Bookman Old Style"/>
          <w:b/>
          <w:sz w:val="24"/>
          <w:szCs w:val="24"/>
        </w:rPr>
        <w:t>GIUDIZIARIE</w:t>
      </w:r>
      <w:r w:rsidR="00A0151C">
        <w:rPr>
          <w:rFonts w:ascii="Bookman Old Style" w:hAnsi="Bookman Old Style"/>
          <w:b/>
          <w:sz w:val="24"/>
          <w:szCs w:val="24"/>
        </w:rPr>
        <w:t xml:space="preserve"> IN LINEA </w:t>
      </w:r>
      <w:r w:rsidR="00FE34C8">
        <w:rPr>
          <w:rFonts w:ascii="Bookman Old Style" w:hAnsi="Bookman Old Style"/>
          <w:b/>
          <w:sz w:val="24"/>
          <w:szCs w:val="24"/>
        </w:rPr>
        <w:t>SPA</w:t>
      </w:r>
      <w:r>
        <w:rPr>
          <w:rFonts w:ascii="Bookman Old Style" w:hAnsi="Bookman Old Style"/>
          <w:b/>
          <w:sz w:val="24"/>
          <w:szCs w:val="24"/>
        </w:rPr>
        <w:t xml:space="preserve"> GESTORE DELLA VENDITA</w:t>
      </w:r>
    </w:p>
    <w:p w14:paraId="16E58068" w14:textId="77777777" w:rsidR="005F5944" w:rsidRDefault="005F5944" w:rsidP="005F5944">
      <w:pPr>
        <w:spacing w:line="336" w:lineRule="auto"/>
        <w:ind w:right="0" w:firstLine="0"/>
        <w:jc w:val="center"/>
        <w:rPr>
          <w:rFonts w:ascii="Bookman Old Style" w:hAnsi="Bookman Old Style"/>
          <w:b/>
          <w:sz w:val="24"/>
          <w:szCs w:val="24"/>
        </w:rPr>
      </w:pPr>
    </w:p>
    <w:p w14:paraId="23FE7EA5" w14:textId="02552127" w:rsidR="00775DAC" w:rsidRPr="000B792C" w:rsidRDefault="00775DAC" w:rsidP="00775DAC">
      <w:pPr>
        <w:spacing w:line="336" w:lineRule="auto"/>
        <w:ind w:right="0" w:firstLine="0"/>
        <w:jc w:val="both"/>
        <w:rPr>
          <w:rFonts w:ascii="Bookman Old Style" w:hAnsi="Bookman Old Style"/>
          <w:b/>
          <w:sz w:val="24"/>
          <w:szCs w:val="24"/>
        </w:rPr>
      </w:pPr>
      <w:r w:rsidRPr="000B792C">
        <w:rPr>
          <w:rFonts w:ascii="Bookman Old Style" w:hAnsi="Bookman Old Style"/>
          <w:b/>
          <w:sz w:val="24"/>
          <w:szCs w:val="24"/>
        </w:rPr>
        <w:t>N. $$</w:t>
      </w:r>
      <w:proofErr w:type="spellStart"/>
      <w:r w:rsidRPr="000B792C">
        <w:rPr>
          <w:rFonts w:ascii="Bookman Old Style" w:hAnsi="Bookman Old Style"/>
          <w:b/>
          <w:sz w:val="24"/>
          <w:szCs w:val="24"/>
        </w:rPr>
        <w:t>numero_ruolo</w:t>
      </w:r>
      <w:proofErr w:type="spellEnd"/>
      <w:r w:rsidRPr="000B792C">
        <w:rPr>
          <w:rFonts w:ascii="Bookman Old Style" w:hAnsi="Bookman Old Style"/>
          <w:b/>
          <w:sz w:val="24"/>
          <w:szCs w:val="24"/>
        </w:rPr>
        <w:t>$$/$$</w:t>
      </w:r>
      <w:proofErr w:type="spellStart"/>
      <w:r w:rsidRPr="000B792C">
        <w:rPr>
          <w:rFonts w:ascii="Bookman Old Style" w:hAnsi="Bookman Old Style"/>
          <w:b/>
          <w:sz w:val="24"/>
          <w:szCs w:val="24"/>
        </w:rPr>
        <w:t>anno_ruolo</w:t>
      </w:r>
      <w:proofErr w:type="spellEnd"/>
      <w:r w:rsidRPr="000B792C">
        <w:rPr>
          <w:rFonts w:ascii="Bookman Old Style" w:hAnsi="Bookman Old Style"/>
          <w:b/>
          <w:sz w:val="24"/>
          <w:szCs w:val="24"/>
        </w:rPr>
        <w:t>$</w:t>
      </w:r>
      <w:proofErr w:type="gramStart"/>
      <w:r w:rsidRPr="000B792C">
        <w:rPr>
          <w:rFonts w:ascii="Bookman Old Style" w:hAnsi="Bookman Old Style"/>
          <w:b/>
          <w:sz w:val="24"/>
          <w:szCs w:val="24"/>
        </w:rPr>
        <w:t>$  R.G.E.</w:t>
      </w:r>
      <w:proofErr w:type="gramEnd"/>
    </w:p>
    <w:p w14:paraId="754D5608" w14:textId="05D57B13" w:rsidR="00775DAC" w:rsidRPr="000B792C" w:rsidRDefault="00775DAC" w:rsidP="00775DAC">
      <w:pPr>
        <w:spacing w:line="336" w:lineRule="auto"/>
        <w:ind w:right="0" w:firstLine="0"/>
        <w:jc w:val="center"/>
        <w:rPr>
          <w:rFonts w:ascii="Bookman Old Style" w:hAnsi="Bookman Old Style"/>
          <w:sz w:val="24"/>
          <w:szCs w:val="24"/>
        </w:rPr>
      </w:pPr>
      <w:r w:rsidRPr="000B792C">
        <w:rPr>
          <w:rFonts w:ascii="Bookman Old Style" w:hAnsi="Bookman Old Style"/>
          <w:sz w:val="24"/>
          <w:szCs w:val="24"/>
        </w:rPr>
        <w:br w:type="textWrapping" w:clear="all"/>
      </w:r>
      <w:r>
        <w:rPr>
          <w:rFonts w:ascii="Bookman Old Style" w:hAnsi="Bookman Old Style"/>
          <w:noProof/>
          <w:sz w:val="24"/>
          <w:szCs w:val="24"/>
          <w:lang w:eastAsia="it-IT"/>
        </w:rPr>
        <w:drawing>
          <wp:inline distT="0" distB="0" distL="0" distR="0" wp14:anchorId="4E8BE79B" wp14:editId="7300EEC9">
            <wp:extent cx="762000" cy="853440"/>
            <wp:effectExtent l="0" t="0" r="0" b="3810"/>
            <wp:docPr id="2" name="Immagine 2" descr="Immagine che contiene emblem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emblema&#10;&#10;Descrizione generat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853440"/>
                    </a:xfrm>
                    <a:prstGeom prst="rect">
                      <a:avLst/>
                    </a:prstGeom>
                    <a:noFill/>
                    <a:ln>
                      <a:noFill/>
                    </a:ln>
                  </pic:spPr>
                </pic:pic>
              </a:graphicData>
            </a:graphic>
          </wp:inline>
        </w:drawing>
      </w:r>
    </w:p>
    <w:p w14:paraId="32EA65CC" w14:textId="77777777" w:rsidR="00775DAC" w:rsidRPr="000B792C" w:rsidRDefault="00775DAC" w:rsidP="00775DAC">
      <w:pPr>
        <w:spacing w:line="336" w:lineRule="auto"/>
        <w:ind w:right="0" w:firstLine="0"/>
        <w:jc w:val="center"/>
        <w:rPr>
          <w:rFonts w:ascii="Bookman Old Style" w:hAnsi="Bookman Old Style"/>
          <w:b/>
          <w:sz w:val="24"/>
          <w:szCs w:val="24"/>
        </w:rPr>
      </w:pPr>
      <w:r w:rsidRPr="000B792C">
        <w:rPr>
          <w:rFonts w:ascii="Bookman Old Style" w:hAnsi="Bookman Old Style"/>
          <w:b/>
          <w:sz w:val="24"/>
          <w:szCs w:val="24"/>
        </w:rPr>
        <w:t>TRIBUNALE DI RAGUSA</w:t>
      </w:r>
    </w:p>
    <w:p w14:paraId="6550045F" w14:textId="77777777" w:rsidR="00775DAC" w:rsidRPr="000B792C" w:rsidRDefault="00775DAC" w:rsidP="00775DAC">
      <w:pPr>
        <w:spacing w:line="336" w:lineRule="auto"/>
        <w:ind w:right="0" w:firstLine="0"/>
        <w:jc w:val="center"/>
        <w:rPr>
          <w:rFonts w:ascii="Bookman Old Style" w:hAnsi="Bookman Old Style"/>
          <w:b/>
          <w:sz w:val="24"/>
          <w:szCs w:val="24"/>
        </w:rPr>
      </w:pPr>
      <w:r w:rsidRPr="000B792C">
        <w:rPr>
          <w:rFonts w:ascii="Bookman Old Style" w:hAnsi="Bookman Old Style"/>
          <w:b/>
          <w:sz w:val="24"/>
          <w:szCs w:val="24"/>
        </w:rPr>
        <w:t>IL GIUDICE DELL’ESECUZIONE</w:t>
      </w:r>
    </w:p>
    <w:p w14:paraId="15300288" w14:textId="77777777" w:rsidR="00775DAC" w:rsidRPr="000B792C" w:rsidRDefault="00775DAC" w:rsidP="00775DAC">
      <w:pPr>
        <w:spacing w:line="336" w:lineRule="auto"/>
        <w:ind w:right="0" w:firstLine="0"/>
        <w:jc w:val="both"/>
        <w:rPr>
          <w:rFonts w:ascii="Bookman Old Style" w:hAnsi="Bookman Old Style"/>
          <w:sz w:val="24"/>
          <w:szCs w:val="24"/>
        </w:rPr>
      </w:pPr>
      <w:r w:rsidRPr="000B792C">
        <w:rPr>
          <w:rFonts w:ascii="Bookman Old Style" w:hAnsi="Bookman Old Style"/>
          <w:sz w:val="24"/>
          <w:szCs w:val="24"/>
        </w:rPr>
        <w:t>a scioglimento della riserva che precede;</w:t>
      </w:r>
    </w:p>
    <w:p w14:paraId="6DDDE1D6" w14:textId="77777777" w:rsidR="00775DAC" w:rsidRPr="000B792C" w:rsidRDefault="00775DAC" w:rsidP="00775DAC">
      <w:pPr>
        <w:spacing w:line="336" w:lineRule="auto"/>
        <w:ind w:right="0" w:firstLine="0"/>
        <w:jc w:val="both"/>
        <w:rPr>
          <w:rFonts w:ascii="Bookman Old Style" w:hAnsi="Bookman Old Style"/>
          <w:sz w:val="24"/>
          <w:szCs w:val="24"/>
        </w:rPr>
      </w:pPr>
      <w:r w:rsidRPr="000B792C">
        <w:rPr>
          <w:rFonts w:ascii="Bookman Old Style" w:hAnsi="Bookman Old Style"/>
          <w:sz w:val="24"/>
          <w:szCs w:val="24"/>
        </w:rPr>
        <w:t>esaminata la documentazione in atti;</w:t>
      </w:r>
    </w:p>
    <w:p w14:paraId="742DC50D" w14:textId="77777777" w:rsidR="00775DAC" w:rsidRPr="000B792C" w:rsidRDefault="00775DAC" w:rsidP="00775DAC">
      <w:pPr>
        <w:widowControl w:val="0"/>
        <w:numPr>
          <w:ilvl w:val="0"/>
          <w:numId w:val="1"/>
        </w:numPr>
        <w:suppressAutoHyphens/>
        <w:spacing w:line="336" w:lineRule="auto"/>
        <w:ind w:right="0" w:firstLine="0"/>
        <w:jc w:val="both"/>
        <w:rPr>
          <w:rFonts w:ascii="Bookman Old Style" w:eastAsia="Times New Roman" w:hAnsi="Bookman Old Style"/>
          <w:sz w:val="24"/>
          <w:szCs w:val="24"/>
          <w:lang w:eastAsia="ar-SA"/>
        </w:rPr>
      </w:pPr>
      <w:r w:rsidRPr="000B792C">
        <w:rPr>
          <w:rFonts w:ascii="Bookman Old Style" w:eastAsia="Times New Roman" w:hAnsi="Bookman Old Style"/>
          <w:sz w:val="24"/>
          <w:szCs w:val="24"/>
          <w:lang w:eastAsia="ar-SA"/>
        </w:rPr>
        <w:t>sentite le parti e preso atto delle osservazioni ed istanze dalle stesse avanzate;</w:t>
      </w:r>
    </w:p>
    <w:p w14:paraId="1AED7CBC" w14:textId="77777777" w:rsidR="00775DAC" w:rsidRPr="000B792C" w:rsidRDefault="00775DAC" w:rsidP="00775DAC">
      <w:pPr>
        <w:widowControl w:val="0"/>
        <w:numPr>
          <w:ilvl w:val="0"/>
          <w:numId w:val="1"/>
        </w:numPr>
        <w:suppressAutoHyphens/>
        <w:spacing w:line="336" w:lineRule="auto"/>
        <w:ind w:right="0" w:firstLine="0"/>
        <w:jc w:val="both"/>
        <w:rPr>
          <w:rFonts w:ascii="Bookman Old Style" w:eastAsia="Times New Roman" w:hAnsi="Bookman Old Style"/>
          <w:sz w:val="24"/>
          <w:szCs w:val="24"/>
          <w:lang w:eastAsia="ar-SA"/>
        </w:rPr>
      </w:pPr>
      <w:r w:rsidRPr="000B792C">
        <w:rPr>
          <w:rFonts w:ascii="Bookman Old Style" w:eastAsia="Times New Roman" w:hAnsi="Bookman Old Style"/>
          <w:sz w:val="24"/>
          <w:szCs w:val="24"/>
          <w:lang w:eastAsia="ar-SA"/>
        </w:rPr>
        <w:t>ritenuta l’opportunità di procedere alla vendita con le forme previste dall’art. 591 bis c.p.c., mediante delega del compimento delle operazioni ad un professionista delegato;</w:t>
      </w:r>
    </w:p>
    <w:p w14:paraId="23D6F943" w14:textId="77777777" w:rsidR="00775DAC" w:rsidRPr="000B792C" w:rsidRDefault="00775DAC" w:rsidP="00775DAC">
      <w:pPr>
        <w:widowControl w:val="0"/>
        <w:numPr>
          <w:ilvl w:val="0"/>
          <w:numId w:val="1"/>
        </w:numPr>
        <w:suppressAutoHyphens/>
        <w:spacing w:line="336" w:lineRule="auto"/>
        <w:ind w:right="0" w:firstLine="0"/>
        <w:jc w:val="both"/>
        <w:rPr>
          <w:rFonts w:ascii="Bookman Old Style" w:eastAsia="Arial Unicode MS" w:hAnsi="Bookman Old Style"/>
          <w:sz w:val="24"/>
          <w:szCs w:val="24"/>
          <w:lang w:eastAsia="ar-SA"/>
        </w:rPr>
      </w:pPr>
      <w:r w:rsidRPr="000B792C">
        <w:rPr>
          <w:rFonts w:ascii="Bookman Old Style" w:eastAsia="Times New Roman" w:hAnsi="Bookman Old Style"/>
          <w:sz w:val="24"/>
          <w:szCs w:val="24"/>
          <w:lang w:eastAsia="ar-SA"/>
        </w:rPr>
        <w:t xml:space="preserve">ritenuto, infine, di disporre la vendita dei beni sotto indicati con modalità telematica (segnatamente, vendita senza incanto con eventuale gara in modalità </w:t>
      </w:r>
      <w:r w:rsidRPr="000B792C">
        <w:rPr>
          <w:rFonts w:ascii="Bookman Old Style" w:eastAsia="Times New Roman" w:hAnsi="Bookman Old Style"/>
          <w:b/>
          <w:sz w:val="24"/>
          <w:szCs w:val="24"/>
          <w:lang w:eastAsia="ar-SA"/>
        </w:rPr>
        <w:t>SINCRONA MISTA</w:t>
      </w:r>
      <w:r w:rsidRPr="000B792C">
        <w:rPr>
          <w:rFonts w:ascii="Bookman Old Style" w:eastAsia="Times New Roman" w:hAnsi="Bookman Old Style"/>
          <w:sz w:val="24"/>
          <w:szCs w:val="24"/>
          <w:lang w:eastAsia="ar-SA"/>
        </w:rPr>
        <w:t>) e, in particolare, che il versamento della cauzione, la presentazione delle offerte e lo svolgimento della gara tra gli offerenti siano effettuati nel rispetto della normativa regolamentare di cui all’art. 161-ter disp. att. c.p.c. di cui al decreto del Ministro della Giustizia 26 febbraio 2015, n. 32;</w:t>
      </w:r>
    </w:p>
    <w:p w14:paraId="09254554" w14:textId="77777777" w:rsidR="00775DAC" w:rsidRPr="000B792C" w:rsidRDefault="00775DAC" w:rsidP="00775DAC">
      <w:pPr>
        <w:spacing w:line="336" w:lineRule="auto"/>
        <w:ind w:right="0" w:firstLine="0"/>
        <w:jc w:val="both"/>
        <w:rPr>
          <w:rFonts w:ascii="Bookman Old Style" w:hAnsi="Bookman Old Style"/>
          <w:sz w:val="24"/>
          <w:szCs w:val="24"/>
        </w:rPr>
      </w:pPr>
      <w:r w:rsidRPr="000B792C">
        <w:rPr>
          <w:rFonts w:ascii="Bookman Old Style" w:hAnsi="Bookman Old Style"/>
          <w:sz w:val="24"/>
          <w:szCs w:val="24"/>
        </w:rPr>
        <w:t>dispone che gli organi della procedura si attengano alle seguenti istruzioni ai fini della fissazione delle aste e dei successivi incombenti;</w:t>
      </w:r>
    </w:p>
    <w:p w14:paraId="75E14DA7" w14:textId="77777777" w:rsidR="00775DAC" w:rsidRPr="000B792C" w:rsidRDefault="00775DAC" w:rsidP="00775DAC">
      <w:pPr>
        <w:spacing w:line="336" w:lineRule="auto"/>
        <w:ind w:right="0" w:firstLine="0"/>
        <w:jc w:val="both"/>
        <w:rPr>
          <w:rFonts w:ascii="Bookman Old Style" w:hAnsi="Bookman Old Style"/>
          <w:sz w:val="24"/>
          <w:szCs w:val="24"/>
        </w:rPr>
      </w:pPr>
      <w:r w:rsidRPr="000B792C">
        <w:rPr>
          <w:rFonts w:ascii="Bookman Old Style" w:hAnsi="Bookman Old Style"/>
          <w:sz w:val="24"/>
          <w:szCs w:val="24"/>
        </w:rPr>
        <w:t xml:space="preserve">visti gli artt. 569 e 591 bis c.p.c. </w:t>
      </w:r>
    </w:p>
    <w:p w14:paraId="707EE3C3" w14:textId="77777777" w:rsidR="00775DAC" w:rsidRPr="000B792C" w:rsidRDefault="00775DAC" w:rsidP="00775DAC">
      <w:pPr>
        <w:spacing w:line="336" w:lineRule="auto"/>
        <w:ind w:right="0" w:firstLine="0"/>
        <w:jc w:val="center"/>
        <w:rPr>
          <w:rFonts w:ascii="Bookman Old Style" w:hAnsi="Bookman Old Style"/>
          <w:b/>
          <w:sz w:val="24"/>
          <w:szCs w:val="24"/>
        </w:rPr>
      </w:pPr>
      <w:r w:rsidRPr="000B792C">
        <w:rPr>
          <w:rFonts w:ascii="Bookman Old Style" w:hAnsi="Bookman Old Style"/>
          <w:b/>
          <w:sz w:val="24"/>
          <w:szCs w:val="24"/>
        </w:rPr>
        <w:t>DELEGA</w:t>
      </w:r>
    </w:p>
    <w:p w14:paraId="4EF4AE78" w14:textId="2C76F0E6" w:rsidR="00775DAC" w:rsidRPr="000B792C" w:rsidRDefault="00775DAC" w:rsidP="00775DAC">
      <w:pPr>
        <w:spacing w:line="336" w:lineRule="auto"/>
        <w:ind w:right="0" w:firstLine="0"/>
        <w:jc w:val="both"/>
        <w:rPr>
          <w:rFonts w:ascii="Bookman Old Style" w:hAnsi="Bookman Old Style"/>
          <w:sz w:val="24"/>
          <w:szCs w:val="24"/>
        </w:rPr>
      </w:pPr>
      <w:r w:rsidRPr="000B792C">
        <w:rPr>
          <w:rFonts w:ascii="Bookman Old Style" w:hAnsi="Bookman Old Style"/>
          <w:sz w:val="24"/>
          <w:szCs w:val="24"/>
        </w:rPr>
        <w:t>il compimento delle operazioni di vendita al professionista già nominato custode</w:t>
      </w:r>
      <w:r w:rsidRPr="000B792C">
        <w:rPr>
          <w:rFonts w:ascii="Bookman Old Style" w:hAnsi="Bookman Old Style"/>
          <w:sz w:val="24"/>
          <w:szCs w:val="24"/>
        </w:rPr>
        <w:fldChar w:fldCharType="begin">
          <w:ffData>
            <w:name w:val="Testo4"/>
            <w:enabled/>
            <w:calcOnExit w:val="0"/>
            <w:textInput/>
          </w:ffData>
        </w:fldChar>
      </w:r>
      <w:r w:rsidRPr="000B792C">
        <w:rPr>
          <w:rFonts w:ascii="Bookman Old Style" w:hAnsi="Bookman Old Style"/>
          <w:sz w:val="24"/>
          <w:szCs w:val="24"/>
        </w:rPr>
        <w:instrText xml:space="preserve"> FORMTEXT </w:instrText>
      </w:r>
      <w:r w:rsidRPr="000B792C">
        <w:rPr>
          <w:rFonts w:ascii="Bookman Old Style" w:hAnsi="Bookman Old Style"/>
          <w:sz w:val="24"/>
          <w:szCs w:val="24"/>
        </w:rPr>
      </w:r>
      <w:r w:rsidRPr="000B792C">
        <w:rPr>
          <w:rFonts w:ascii="Bookman Old Style" w:hAnsi="Bookman Old Style"/>
          <w:sz w:val="24"/>
          <w:szCs w:val="24"/>
        </w:rPr>
        <w:fldChar w:fldCharType="separate"/>
      </w:r>
      <w:r w:rsidRPr="000B792C">
        <w:rPr>
          <w:rFonts w:ascii="Bookman Old Style" w:hAnsi="Bookman Old Style"/>
          <w:noProof/>
          <w:sz w:val="24"/>
          <w:szCs w:val="24"/>
        </w:rPr>
        <w:t> </w:t>
      </w:r>
      <w:r w:rsidRPr="000B792C">
        <w:rPr>
          <w:rFonts w:ascii="Bookman Old Style" w:hAnsi="Bookman Old Style"/>
          <w:noProof/>
          <w:sz w:val="24"/>
          <w:szCs w:val="24"/>
        </w:rPr>
        <w:t> </w:t>
      </w:r>
      <w:r w:rsidRPr="000B792C">
        <w:rPr>
          <w:rFonts w:ascii="Bookman Old Style" w:hAnsi="Bookman Old Style"/>
          <w:noProof/>
          <w:sz w:val="24"/>
          <w:szCs w:val="24"/>
        </w:rPr>
        <w:t> </w:t>
      </w:r>
      <w:r w:rsidRPr="000B792C">
        <w:rPr>
          <w:rFonts w:ascii="Bookman Old Style" w:hAnsi="Bookman Old Style"/>
          <w:noProof/>
          <w:sz w:val="24"/>
          <w:szCs w:val="24"/>
        </w:rPr>
        <w:t> </w:t>
      </w:r>
      <w:r w:rsidRPr="000B792C">
        <w:rPr>
          <w:rFonts w:ascii="Bookman Old Style" w:hAnsi="Bookman Old Style"/>
          <w:noProof/>
          <w:sz w:val="24"/>
          <w:szCs w:val="24"/>
        </w:rPr>
        <w:t> </w:t>
      </w:r>
      <w:r w:rsidRPr="000B792C">
        <w:rPr>
          <w:rFonts w:ascii="Bookman Old Style" w:hAnsi="Bookman Old Style"/>
          <w:sz w:val="24"/>
          <w:szCs w:val="24"/>
        </w:rPr>
        <w:fldChar w:fldCharType="end"/>
      </w:r>
      <w:r w:rsidRPr="000B792C">
        <w:rPr>
          <w:rFonts w:ascii="Bookman Old Style" w:hAnsi="Bookman Old Style"/>
          <w:sz w:val="24"/>
          <w:szCs w:val="24"/>
        </w:rPr>
        <w:t xml:space="preserve"> /</w:t>
      </w:r>
      <w:r w:rsidRPr="000B792C">
        <w:rPr>
          <w:rFonts w:ascii="Bookman Old Style" w:hAnsi="Bookman Old Style"/>
          <w:sz w:val="24"/>
          <w:szCs w:val="24"/>
          <w:u w:val="single"/>
        </w:rPr>
        <w:t>che con la presente ordinanza si nomina anche custode in sostituzione del debitore</w:t>
      </w:r>
      <w:r w:rsidRPr="000B792C">
        <w:rPr>
          <w:rFonts w:ascii="Bookman Old Style" w:hAnsi="Bookman Old Style"/>
          <w:sz w:val="24"/>
          <w:szCs w:val="24"/>
        </w:rPr>
        <w:t xml:space="preserve"> relativamente ai lotti individuati nella perizia, assegnando termine di </w:t>
      </w:r>
      <w:r w:rsidR="00606D5A" w:rsidRPr="005F5944">
        <w:rPr>
          <w:rFonts w:ascii="Bookman Old Style" w:hAnsi="Bookman Old Style"/>
          <w:b/>
          <w:bCs/>
          <w:sz w:val="24"/>
          <w:szCs w:val="24"/>
        </w:rPr>
        <w:t>dodici</w:t>
      </w:r>
      <w:r w:rsidRPr="005F5944">
        <w:rPr>
          <w:rFonts w:ascii="Bookman Old Style" w:hAnsi="Bookman Old Style"/>
          <w:b/>
          <w:sz w:val="24"/>
          <w:szCs w:val="24"/>
        </w:rPr>
        <w:t xml:space="preserve"> mesi</w:t>
      </w:r>
      <w:r w:rsidR="00606D5A" w:rsidRPr="005F5944">
        <w:rPr>
          <w:rFonts w:ascii="Bookman Old Style" w:hAnsi="Bookman Old Style"/>
          <w:sz w:val="24"/>
          <w:szCs w:val="24"/>
        </w:rPr>
        <w:t xml:space="preserve"> per concludere le operazioni di vendita esperendo almeno tre tentativi di vendita</w:t>
      </w:r>
      <w:r w:rsidR="00FC3315" w:rsidRPr="005F5944">
        <w:rPr>
          <w:rFonts w:ascii="Bookman Old Style" w:hAnsi="Bookman Old Style"/>
          <w:sz w:val="24"/>
          <w:szCs w:val="24"/>
        </w:rPr>
        <w:t xml:space="preserve"> a pena di sostituzione</w:t>
      </w:r>
    </w:p>
    <w:p w14:paraId="1BD60A89" w14:textId="77777777" w:rsidR="00775DAC" w:rsidRPr="000B792C" w:rsidRDefault="00775DAC" w:rsidP="00775DAC">
      <w:pPr>
        <w:spacing w:line="336" w:lineRule="auto"/>
        <w:ind w:right="0" w:firstLine="0"/>
        <w:jc w:val="center"/>
        <w:rPr>
          <w:rFonts w:ascii="Bookman Old Style" w:hAnsi="Bookman Old Style"/>
          <w:b/>
          <w:bCs/>
          <w:sz w:val="24"/>
          <w:szCs w:val="24"/>
        </w:rPr>
      </w:pPr>
      <w:r w:rsidRPr="000B792C">
        <w:rPr>
          <w:rFonts w:ascii="Bookman Old Style" w:hAnsi="Bookman Old Style"/>
          <w:b/>
          <w:bCs/>
          <w:sz w:val="24"/>
          <w:szCs w:val="24"/>
        </w:rPr>
        <w:t>DETERMINA</w:t>
      </w:r>
    </w:p>
    <w:p w14:paraId="7D5EF48B" w14:textId="77777777" w:rsidR="00775DAC" w:rsidRPr="000B792C" w:rsidRDefault="00775DAC" w:rsidP="00775DAC">
      <w:pPr>
        <w:spacing w:line="336" w:lineRule="auto"/>
        <w:ind w:right="0" w:firstLine="0"/>
        <w:jc w:val="both"/>
        <w:rPr>
          <w:rFonts w:ascii="Bookman Old Style" w:hAnsi="Bookman Old Style"/>
          <w:sz w:val="24"/>
          <w:szCs w:val="24"/>
        </w:rPr>
      </w:pPr>
      <w:r w:rsidRPr="000B792C">
        <w:rPr>
          <w:rFonts w:ascii="Bookman Old Style" w:hAnsi="Bookman Old Style"/>
          <w:b/>
          <w:bCs/>
          <w:sz w:val="24"/>
          <w:szCs w:val="24"/>
        </w:rPr>
        <w:t>il valore del compendio pignorato nel modo seguente (prezzo base d’asta)</w:t>
      </w:r>
      <w:r w:rsidRPr="000B792C">
        <w:rPr>
          <w:rFonts w:ascii="Bookman Old Style" w:hAnsi="Bookman Old Style"/>
          <w:sz w:val="24"/>
          <w:szCs w:val="24"/>
        </w:rPr>
        <w:t>:</w:t>
      </w:r>
    </w:p>
    <w:p w14:paraId="3ED88357" w14:textId="77777777" w:rsidR="00775DAC" w:rsidRPr="000B792C" w:rsidRDefault="00775DAC" w:rsidP="00775DAC">
      <w:pPr>
        <w:spacing w:line="336" w:lineRule="auto"/>
        <w:ind w:right="0" w:firstLine="0"/>
        <w:jc w:val="both"/>
        <w:rPr>
          <w:rFonts w:ascii="Bookman Old Style" w:hAnsi="Bookman Old Style"/>
          <w:sz w:val="24"/>
          <w:szCs w:val="24"/>
        </w:rPr>
      </w:pPr>
      <w:r w:rsidRPr="000B792C">
        <w:rPr>
          <w:rFonts w:ascii="Bookman Old Style" w:hAnsi="Bookman Old Style"/>
          <w:sz w:val="24"/>
          <w:szCs w:val="24"/>
        </w:rPr>
        <w:t xml:space="preserve">- </w:t>
      </w:r>
      <w:r w:rsidRPr="000B792C">
        <w:rPr>
          <w:rFonts w:ascii="Bookman Old Style" w:hAnsi="Bookman Old Style"/>
          <w:sz w:val="24"/>
          <w:szCs w:val="24"/>
        </w:rPr>
        <w:fldChar w:fldCharType="begin">
          <w:ffData>
            <w:name w:val="Testo4"/>
            <w:enabled/>
            <w:calcOnExit w:val="0"/>
            <w:textInput/>
          </w:ffData>
        </w:fldChar>
      </w:r>
      <w:bookmarkStart w:id="0" w:name="Testo4"/>
      <w:r w:rsidRPr="000B792C">
        <w:rPr>
          <w:rFonts w:ascii="Bookman Old Style" w:hAnsi="Bookman Old Style"/>
          <w:sz w:val="24"/>
          <w:szCs w:val="24"/>
        </w:rPr>
        <w:instrText xml:space="preserve"> FORMTEXT </w:instrText>
      </w:r>
      <w:r w:rsidRPr="000B792C">
        <w:rPr>
          <w:rFonts w:ascii="Bookman Old Style" w:hAnsi="Bookman Old Style"/>
          <w:sz w:val="24"/>
          <w:szCs w:val="24"/>
        </w:rPr>
      </w:r>
      <w:r w:rsidRPr="000B792C">
        <w:rPr>
          <w:rFonts w:ascii="Bookman Old Style" w:hAnsi="Bookman Old Style"/>
          <w:sz w:val="24"/>
          <w:szCs w:val="24"/>
        </w:rPr>
        <w:fldChar w:fldCharType="separate"/>
      </w:r>
      <w:r w:rsidRPr="000B792C">
        <w:rPr>
          <w:rFonts w:ascii="Bookman Old Style" w:hAnsi="Bookman Old Style"/>
          <w:noProof/>
          <w:sz w:val="24"/>
          <w:szCs w:val="24"/>
        </w:rPr>
        <w:t> </w:t>
      </w:r>
      <w:r w:rsidRPr="000B792C">
        <w:rPr>
          <w:rFonts w:ascii="Bookman Old Style" w:hAnsi="Bookman Old Style"/>
          <w:noProof/>
          <w:sz w:val="24"/>
          <w:szCs w:val="24"/>
        </w:rPr>
        <w:t> </w:t>
      </w:r>
      <w:r w:rsidRPr="000B792C">
        <w:rPr>
          <w:rFonts w:ascii="Bookman Old Style" w:hAnsi="Bookman Old Style"/>
          <w:noProof/>
          <w:sz w:val="24"/>
          <w:szCs w:val="24"/>
        </w:rPr>
        <w:t> </w:t>
      </w:r>
      <w:r w:rsidRPr="000B792C">
        <w:rPr>
          <w:rFonts w:ascii="Bookman Old Style" w:hAnsi="Bookman Old Style"/>
          <w:noProof/>
          <w:sz w:val="24"/>
          <w:szCs w:val="24"/>
        </w:rPr>
        <w:t> </w:t>
      </w:r>
      <w:r w:rsidRPr="000B792C">
        <w:rPr>
          <w:rFonts w:ascii="Bookman Old Style" w:hAnsi="Bookman Old Style"/>
          <w:noProof/>
          <w:sz w:val="24"/>
          <w:szCs w:val="24"/>
        </w:rPr>
        <w:t> </w:t>
      </w:r>
      <w:r w:rsidRPr="000B792C">
        <w:rPr>
          <w:rFonts w:ascii="Bookman Old Style" w:hAnsi="Bookman Old Style"/>
          <w:sz w:val="24"/>
          <w:szCs w:val="24"/>
        </w:rPr>
        <w:fldChar w:fldCharType="end"/>
      </w:r>
      <w:bookmarkEnd w:id="0"/>
    </w:p>
    <w:p w14:paraId="13336A6A" w14:textId="77777777" w:rsidR="00775DAC" w:rsidRPr="000B792C" w:rsidRDefault="00775DAC" w:rsidP="00775DAC">
      <w:pPr>
        <w:spacing w:line="336" w:lineRule="auto"/>
        <w:ind w:right="0" w:firstLine="0"/>
        <w:jc w:val="center"/>
        <w:rPr>
          <w:rFonts w:ascii="Bookman Old Style" w:hAnsi="Bookman Old Style"/>
          <w:b/>
          <w:sz w:val="24"/>
          <w:szCs w:val="24"/>
        </w:rPr>
      </w:pPr>
      <w:r w:rsidRPr="000B792C">
        <w:rPr>
          <w:rFonts w:ascii="Bookman Old Style" w:hAnsi="Bookman Old Style"/>
          <w:b/>
          <w:sz w:val="24"/>
          <w:szCs w:val="24"/>
        </w:rPr>
        <w:t>DISPONE</w:t>
      </w:r>
    </w:p>
    <w:p w14:paraId="368614C3" w14:textId="77777777" w:rsidR="00775DAC" w:rsidRPr="000B792C" w:rsidRDefault="00775DAC" w:rsidP="00775DAC">
      <w:pPr>
        <w:numPr>
          <w:ilvl w:val="0"/>
          <w:numId w:val="2"/>
        </w:numPr>
        <w:tabs>
          <w:tab w:val="left" w:pos="0"/>
        </w:tabs>
        <w:suppressAutoHyphens/>
        <w:spacing w:line="336" w:lineRule="auto"/>
        <w:ind w:right="0" w:firstLine="0"/>
        <w:jc w:val="both"/>
        <w:rPr>
          <w:rFonts w:ascii="Bookman Old Style" w:hAnsi="Bookman Old Style"/>
          <w:sz w:val="24"/>
          <w:szCs w:val="24"/>
        </w:rPr>
      </w:pPr>
      <w:r w:rsidRPr="000B792C">
        <w:rPr>
          <w:rFonts w:ascii="Bookman Old Style" w:hAnsi="Bookman Old Style"/>
          <w:sz w:val="24"/>
          <w:szCs w:val="24"/>
        </w:rPr>
        <w:lastRenderedPageBreak/>
        <w:t xml:space="preserve">che venga corrisposto al professionista delegato, se non già ricevuto, un anticipo di </w:t>
      </w:r>
      <w:r w:rsidRPr="000B792C">
        <w:rPr>
          <w:rFonts w:ascii="Bookman Old Style" w:hAnsi="Bookman Old Style"/>
          <w:b/>
          <w:sz w:val="24"/>
          <w:szCs w:val="24"/>
        </w:rPr>
        <w:t>€ 2.500,00</w:t>
      </w:r>
      <w:r w:rsidRPr="000B792C">
        <w:rPr>
          <w:rFonts w:ascii="Bookman Old Style" w:hAnsi="Bookman Old Style"/>
          <w:sz w:val="24"/>
          <w:szCs w:val="24"/>
        </w:rPr>
        <w:t xml:space="preserve"> </w:t>
      </w:r>
      <w:r w:rsidRPr="000B792C">
        <w:rPr>
          <w:rFonts w:ascii="Bookman Old Style" w:hAnsi="Bookman Old Style"/>
          <w:b/>
          <w:sz w:val="24"/>
          <w:szCs w:val="24"/>
        </w:rPr>
        <w:t>quale acconto anche sulle spese di pubblicità, da versare da parte del creditore procedente o del creditore munito di titolo che al primo si sia sostituito</w:t>
      </w:r>
      <w:r w:rsidRPr="000B792C">
        <w:rPr>
          <w:rFonts w:ascii="Bookman Old Style" w:hAnsi="Bookman Old Style"/>
          <w:sz w:val="24"/>
          <w:szCs w:val="24"/>
        </w:rPr>
        <w:t>, entro 30 giorni (prorogabile una sola volta) dalla comunicazione della presente ordinanza e salvi acconti integrativi, a richiesta del professionista delegato, in caso di ulteriore fissazione delle vendite o di insufficienza dei precedenti acconti;</w:t>
      </w:r>
    </w:p>
    <w:p w14:paraId="50D755C7" w14:textId="77777777" w:rsidR="00775DAC" w:rsidRPr="000B792C" w:rsidRDefault="00775DAC" w:rsidP="00775DAC">
      <w:pPr>
        <w:numPr>
          <w:ilvl w:val="0"/>
          <w:numId w:val="2"/>
        </w:numPr>
        <w:tabs>
          <w:tab w:val="left" w:pos="0"/>
        </w:tabs>
        <w:suppressAutoHyphens/>
        <w:spacing w:line="336" w:lineRule="auto"/>
        <w:ind w:right="0" w:firstLine="0"/>
        <w:jc w:val="both"/>
        <w:rPr>
          <w:rFonts w:ascii="Bookman Old Style" w:hAnsi="Bookman Old Style"/>
          <w:sz w:val="24"/>
          <w:szCs w:val="24"/>
        </w:rPr>
      </w:pPr>
      <w:r w:rsidRPr="000B792C">
        <w:rPr>
          <w:rFonts w:ascii="Bookman Old Style" w:hAnsi="Bookman Old Style"/>
          <w:sz w:val="24"/>
          <w:szCs w:val="24"/>
        </w:rPr>
        <w:t>nel caso in cui l’acconto sopra indicato non dovesse reputarsi sufficiente per assicurare almeno cinque tentativi di vendita del compendio pignorato, il professionista delegato entro 30 giorni dal presente provvedimento determinerà la somma ulteriore necessaria per garantire la pubblicazione degli annunci nel portale delle vendite pubbliche nonché per la pubblicità commerciale. Il pagamento dovrà avvenire entro ulteriori 30 giorni, prorogabili una sola volta, dalla comunicazione del professionista delegato al creditore procedente su cui grava l’onere di anticipare le spese. Il mancato pagamento delle somme necessarie per il compimento delle operazioni di vendita sarà valutato quale inattività della parte ai sensi e per gli effetti dell’art. 630 c.p.c.;</w:t>
      </w:r>
    </w:p>
    <w:p w14:paraId="7002A46F" w14:textId="77777777" w:rsidR="00775DAC" w:rsidRPr="000B792C" w:rsidRDefault="00775DAC" w:rsidP="00775DAC">
      <w:pPr>
        <w:numPr>
          <w:ilvl w:val="0"/>
          <w:numId w:val="2"/>
        </w:numPr>
        <w:tabs>
          <w:tab w:val="left" w:pos="0"/>
        </w:tabs>
        <w:suppressAutoHyphens/>
        <w:spacing w:line="336" w:lineRule="auto"/>
        <w:ind w:right="0" w:firstLine="0"/>
        <w:jc w:val="both"/>
        <w:rPr>
          <w:rFonts w:ascii="Bookman Old Style" w:hAnsi="Bookman Old Style"/>
          <w:sz w:val="24"/>
          <w:szCs w:val="24"/>
        </w:rPr>
      </w:pPr>
      <w:r w:rsidRPr="000B792C">
        <w:rPr>
          <w:rFonts w:ascii="Bookman Old Style" w:hAnsi="Bookman Old Style"/>
          <w:sz w:val="24"/>
          <w:szCs w:val="24"/>
        </w:rPr>
        <w:t>in ogni caso, la pubblicazione dell’avviso di vendita nel portale delle vendite deve avvenire entro 120 giorni dal deposito del presente provvedimento e nel caso in cui detto termine non sia rispettato per causa imputabile al creditore si provvederà alla dichiarazione di estinzione della procedura ai sensi dell’art. 631 bis c.p.c.;</w:t>
      </w:r>
    </w:p>
    <w:p w14:paraId="306B1ACE" w14:textId="77777777" w:rsidR="00775DAC" w:rsidRPr="000B792C" w:rsidRDefault="00775DAC" w:rsidP="00775DAC">
      <w:pPr>
        <w:numPr>
          <w:ilvl w:val="0"/>
          <w:numId w:val="2"/>
        </w:numPr>
        <w:suppressAutoHyphens/>
        <w:spacing w:line="336" w:lineRule="auto"/>
        <w:ind w:right="0" w:firstLine="0"/>
        <w:jc w:val="both"/>
        <w:rPr>
          <w:rFonts w:ascii="Bookman Old Style" w:hAnsi="Bookman Old Style"/>
          <w:sz w:val="24"/>
          <w:szCs w:val="24"/>
        </w:rPr>
      </w:pPr>
      <w:r w:rsidRPr="000B792C">
        <w:rPr>
          <w:rFonts w:ascii="Bookman Old Style" w:hAnsi="Bookman Old Style"/>
          <w:sz w:val="24"/>
          <w:szCs w:val="24"/>
          <w:u w:val="single"/>
        </w:rPr>
        <w:t>che del mancato versamento entro il detto termine – o entro quello prorogato su richiesta motivata del creditore – il professionista delegato informi il giudice</w:t>
      </w:r>
      <w:r w:rsidRPr="000B792C">
        <w:rPr>
          <w:rFonts w:ascii="Bookman Old Style" w:hAnsi="Bookman Old Style"/>
          <w:sz w:val="24"/>
          <w:szCs w:val="24"/>
        </w:rPr>
        <w:t xml:space="preserve">; </w:t>
      </w:r>
      <w:r w:rsidRPr="000B792C">
        <w:rPr>
          <w:rFonts w:ascii="Bookman Old Style" w:hAnsi="Bookman Old Style"/>
          <w:sz w:val="24"/>
          <w:szCs w:val="24"/>
          <w:u w:val="single"/>
        </w:rPr>
        <w:t>in tale caso l’esecuzione potrà essere dichiarata improcedibile</w:t>
      </w:r>
      <w:r w:rsidRPr="000B792C">
        <w:rPr>
          <w:rFonts w:ascii="Bookman Old Style" w:hAnsi="Bookman Old Style"/>
          <w:sz w:val="24"/>
          <w:szCs w:val="24"/>
        </w:rPr>
        <w:t xml:space="preserve">; </w:t>
      </w:r>
    </w:p>
    <w:p w14:paraId="713ADC31" w14:textId="77777777" w:rsidR="00775DAC" w:rsidRPr="000B792C" w:rsidRDefault="00775DAC" w:rsidP="00775DAC">
      <w:pPr>
        <w:spacing w:line="336" w:lineRule="auto"/>
        <w:ind w:right="0" w:firstLine="0"/>
        <w:jc w:val="center"/>
        <w:rPr>
          <w:rFonts w:ascii="Bookman Old Style" w:hAnsi="Bookman Old Style"/>
          <w:b/>
          <w:sz w:val="24"/>
          <w:szCs w:val="24"/>
          <w:u w:val="single"/>
        </w:rPr>
      </w:pPr>
      <w:r w:rsidRPr="000B792C">
        <w:rPr>
          <w:rFonts w:ascii="Bookman Old Style" w:hAnsi="Bookman Old Style"/>
          <w:b/>
          <w:sz w:val="24"/>
          <w:szCs w:val="24"/>
          <w:u w:val="single"/>
        </w:rPr>
        <w:t>CONTENUTO DELLA DELEGA AL PROFESSIONISTA</w:t>
      </w:r>
    </w:p>
    <w:p w14:paraId="76012DA9" w14:textId="77777777" w:rsidR="00775DAC" w:rsidRPr="000B792C" w:rsidRDefault="00775DAC" w:rsidP="00775DAC">
      <w:pPr>
        <w:spacing w:line="336" w:lineRule="auto"/>
        <w:ind w:right="0" w:firstLine="0"/>
        <w:jc w:val="center"/>
        <w:rPr>
          <w:rFonts w:ascii="Bookman Old Style" w:hAnsi="Bookman Old Style"/>
          <w:sz w:val="24"/>
          <w:szCs w:val="24"/>
        </w:rPr>
      </w:pPr>
      <w:r w:rsidRPr="000B792C">
        <w:rPr>
          <w:rFonts w:ascii="Bookman Old Style" w:hAnsi="Bookman Old Style"/>
          <w:sz w:val="24"/>
          <w:szCs w:val="24"/>
        </w:rPr>
        <w:t>IL GIUDICE DELL’ESECUZIONE</w:t>
      </w:r>
    </w:p>
    <w:p w14:paraId="264197EB" w14:textId="77777777" w:rsidR="00775DAC" w:rsidRPr="000B792C" w:rsidRDefault="00775DAC" w:rsidP="00775DAC">
      <w:pPr>
        <w:spacing w:line="336" w:lineRule="auto"/>
        <w:ind w:right="0" w:firstLine="0"/>
        <w:jc w:val="center"/>
        <w:rPr>
          <w:rFonts w:ascii="Bookman Old Style" w:hAnsi="Bookman Old Style"/>
          <w:sz w:val="24"/>
          <w:szCs w:val="24"/>
        </w:rPr>
      </w:pPr>
      <w:r w:rsidRPr="000B792C">
        <w:rPr>
          <w:rFonts w:ascii="Bookman Old Style" w:hAnsi="Bookman Old Style"/>
          <w:sz w:val="24"/>
          <w:szCs w:val="24"/>
        </w:rPr>
        <w:t>DISPONE</w:t>
      </w:r>
    </w:p>
    <w:p w14:paraId="3D6DDF06" w14:textId="77777777" w:rsidR="00775DAC" w:rsidRPr="000B792C" w:rsidRDefault="00775DAC" w:rsidP="00775DAC">
      <w:pPr>
        <w:spacing w:line="336" w:lineRule="auto"/>
        <w:ind w:right="0" w:firstLine="0"/>
        <w:jc w:val="both"/>
        <w:rPr>
          <w:rFonts w:ascii="Bookman Old Style" w:hAnsi="Bookman Old Style"/>
          <w:sz w:val="24"/>
          <w:szCs w:val="24"/>
        </w:rPr>
      </w:pPr>
      <w:r w:rsidRPr="000B792C">
        <w:rPr>
          <w:rFonts w:ascii="Bookman Old Style" w:hAnsi="Bookman Old Style"/>
          <w:sz w:val="24"/>
          <w:szCs w:val="24"/>
        </w:rPr>
        <w:t>che il professionista delegato provveda:</w:t>
      </w:r>
    </w:p>
    <w:p w14:paraId="3B11BC0D" w14:textId="13091253" w:rsidR="00775DAC" w:rsidRPr="000B792C" w:rsidRDefault="00775DAC" w:rsidP="00775DAC">
      <w:pPr>
        <w:numPr>
          <w:ilvl w:val="1"/>
          <w:numId w:val="3"/>
        </w:numPr>
        <w:suppressAutoHyphens/>
        <w:spacing w:line="336" w:lineRule="auto"/>
        <w:ind w:right="0" w:firstLine="0"/>
        <w:jc w:val="both"/>
        <w:rPr>
          <w:rFonts w:ascii="Bookman Old Style" w:eastAsia="Times New Roman" w:hAnsi="Bookman Old Style"/>
          <w:sz w:val="24"/>
          <w:szCs w:val="24"/>
          <w:lang w:eastAsia="ar-SA"/>
        </w:rPr>
      </w:pPr>
      <w:r w:rsidRPr="000B792C">
        <w:rPr>
          <w:rFonts w:ascii="Bookman Old Style" w:eastAsia="Times New Roman" w:hAnsi="Bookman Old Style"/>
          <w:sz w:val="24"/>
          <w:szCs w:val="24"/>
          <w:lang w:eastAsia="ar-SA"/>
        </w:rPr>
        <w:t xml:space="preserve">al controllo della titolarità in capo al/i debitore/i esecutato/i dei diritti reali oggetto di apprensione esecutiva, sulla base della documentazione </w:t>
      </w:r>
      <w:proofErr w:type="spellStart"/>
      <w:r w:rsidRPr="000B792C">
        <w:rPr>
          <w:rFonts w:ascii="Bookman Old Style" w:eastAsia="Times New Roman" w:hAnsi="Bookman Old Style"/>
          <w:sz w:val="24"/>
          <w:szCs w:val="24"/>
          <w:lang w:eastAsia="ar-SA"/>
        </w:rPr>
        <w:t>ipo</w:t>
      </w:r>
      <w:proofErr w:type="spellEnd"/>
      <w:r w:rsidRPr="000B792C">
        <w:rPr>
          <w:rFonts w:ascii="Bookman Old Style" w:eastAsia="Times New Roman" w:hAnsi="Bookman Old Style"/>
          <w:sz w:val="24"/>
          <w:szCs w:val="24"/>
          <w:lang w:eastAsia="ar-SA"/>
        </w:rPr>
        <w:t xml:space="preserve">-catastale o della certificazione sostitutiva notarile depositata dal creditore procedente e della relazione dell’esperto già nominato da questo Giudice ai sensi dell’art. 568 c.p.c., e, nell’ipotesi </w:t>
      </w:r>
      <w:r w:rsidRPr="000B792C">
        <w:rPr>
          <w:rFonts w:ascii="Bookman Old Style" w:eastAsia="Times New Roman" w:hAnsi="Bookman Old Style"/>
          <w:sz w:val="24"/>
          <w:szCs w:val="24"/>
          <w:lang w:eastAsia="ar-SA"/>
        </w:rPr>
        <w:lastRenderedPageBreak/>
        <w:t>in cui riscontri una discordanza tra diritti pignorati e reale consistenza degli stessi, ad informarne questo Giudice trasmettendogli gli atti senza indugio (</w:t>
      </w:r>
      <w:r w:rsidRPr="000B792C">
        <w:rPr>
          <w:rFonts w:ascii="Bookman Old Style" w:eastAsia="Times New Roman" w:hAnsi="Bookman Old Style"/>
          <w:b/>
          <w:sz w:val="24"/>
          <w:szCs w:val="24"/>
          <w:u w:val="single"/>
          <w:lang w:eastAsia="ar-SA"/>
        </w:rPr>
        <w:t>a tal fine il professionista delegato entro 30 giorni dalla comunicazione della delega dovrà compilare l’allegato A depositandone copia digitale nel fascicolo telematico</w:t>
      </w:r>
      <w:r w:rsidRPr="000B792C">
        <w:rPr>
          <w:rFonts w:ascii="Bookman Old Style" w:eastAsia="Times New Roman" w:hAnsi="Bookman Old Style"/>
          <w:sz w:val="24"/>
          <w:szCs w:val="24"/>
          <w:lang w:eastAsia="ar-SA"/>
        </w:rPr>
        <w:t>);</w:t>
      </w:r>
    </w:p>
    <w:p w14:paraId="32681484" w14:textId="77777777" w:rsidR="00775DAC" w:rsidRPr="000B792C" w:rsidRDefault="00775DAC" w:rsidP="00775DAC">
      <w:pPr>
        <w:numPr>
          <w:ilvl w:val="1"/>
          <w:numId w:val="3"/>
        </w:numPr>
        <w:suppressAutoHyphens/>
        <w:spacing w:line="336" w:lineRule="auto"/>
        <w:ind w:right="0" w:firstLine="0"/>
        <w:jc w:val="both"/>
        <w:rPr>
          <w:rFonts w:ascii="Bookman Old Style" w:eastAsia="Times New Roman" w:hAnsi="Bookman Old Style"/>
          <w:sz w:val="24"/>
          <w:szCs w:val="24"/>
          <w:lang w:eastAsia="ar-SA"/>
        </w:rPr>
      </w:pPr>
      <w:r w:rsidRPr="000B792C">
        <w:rPr>
          <w:rFonts w:ascii="Bookman Old Style" w:eastAsia="Times New Roman" w:hAnsi="Bookman Old Style"/>
          <w:sz w:val="24"/>
          <w:szCs w:val="24"/>
          <w:lang w:eastAsia="ar-SA"/>
        </w:rPr>
        <w:t>al controllo dello stato di diritto in cui si trovano gli immobili, della destinazione urbanistica del terreno risultante dal certificato di cui all’art. 18 della Legge 28 febbraio 1985 n. 47, nonché le notizie di cui agli articoli 17 e 40 della citata Legge n. 47 del 1985;</w:t>
      </w:r>
    </w:p>
    <w:p w14:paraId="5DE7E4F7" w14:textId="77777777" w:rsidR="00775DAC" w:rsidRPr="000B792C" w:rsidRDefault="00775DAC" w:rsidP="00775DAC">
      <w:pPr>
        <w:numPr>
          <w:ilvl w:val="1"/>
          <w:numId w:val="3"/>
        </w:numPr>
        <w:suppressAutoHyphens/>
        <w:spacing w:line="336" w:lineRule="auto"/>
        <w:ind w:right="0" w:firstLine="0"/>
        <w:jc w:val="both"/>
        <w:rPr>
          <w:rFonts w:ascii="Bookman Old Style" w:eastAsia="Times New Roman" w:hAnsi="Bookman Old Style"/>
          <w:sz w:val="24"/>
          <w:szCs w:val="24"/>
          <w:lang w:eastAsia="ar-SA"/>
        </w:rPr>
      </w:pPr>
      <w:r w:rsidRPr="000B792C">
        <w:rPr>
          <w:rFonts w:ascii="Bookman Old Style" w:eastAsia="Times New Roman" w:hAnsi="Bookman Old Style"/>
          <w:sz w:val="24"/>
          <w:szCs w:val="24"/>
          <w:lang w:eastAsia="ar-SA"/>
        </w:rPr>
        <w:t>a fissare udienza dinnanzi a sé ai sensi dell’art. 499, co. 5 e 6 c.p.c. avendo cura di controllare che il creditore notifichi il provvedimento di fissazione udienza al debitore esecutato per consentirgli il disconoscimento del credito con l’avviso che la mancata comparizione all’udienza fissata comporterà l’avvenuto riconoscimento del credito: se comparendo il debitore disconoscerà il credito il professionista delegato assegnerà termine di 30 giorni decorrenti dall’udienza al creditore per introdurre l’azione necessaria per munirsi di titolo esecutivo ( di ciò il professionista delegato dovrà tenere conto nella redazione del progetto di distribuzione ai sensi dell’art. 510 c.p.c.);</w:t>
      </w:r>
    </w:p>
    <w:p w14:paraId="2447CFD8" w14:textId="77777777" w:rsidR="00775DAC" w:rsidRPr="000B792C" w:rsidRDefault="00775DAC" w:rsidP="00775DAC">
      <w:pPr>
        <w:numPr>
          <w:ilvl w:val="1"/>
          <w:numId w:val="3"/>
        </w:numPr>
        <w:suppressAutoHyphens/>
        <w:spacing w:line="336" w:lineRule="auto"/>
        <w:ind w:right="0" w:firstLine="0"/>
        <w:jc w:val="both"/>
        <w:rPr>
          <w:rFonts w:ascii="Bookman Old Style" w:eastAsia="Times New Roman" w:hAnsi="Bookman Old Style"/>
          <w:sz w:val="24"/>
          <w:szCs w:val="24"/>
          <w:lang w:eastAsia="ar-SA"/>
        </w:rPr>
      </w:pPr>
      <w:r w:rsidRPr="000B792C">
        <w:rPr>
          <w:rFonts w:ascii="Bookman Old Style" w:eastAsia="Times New Roman" w:hAnsi="Bookman Old Style"/>
          <w:sz w:val="24"/>
          <w:szCs w:val="24"/>
          <w:lang w:eastAsia="ar-SA"/>
        </w:rPr>
        <w:t xml:space="preserve">ad incassare l’importo della cauzione e della marca da bollo (N.B. per l’offerta telematica il bollo viene pagato tramite PST dall’offerente) necessari per la partecipazione, nonché il versamento del saldo del prezzo di aggiudicazione e delle spese versate dall’aggiudicatario, esclusivamente tramite bonifico bancario su un conto corrente bancario intestato alla procedura e aperto presso un istituto di credito di fiducia del delegato, le cui coordinate dovranno essere riportate nell’avviso di vendita (codice IBAN). Il conto corrente bancario sempre che il delegato non vi abbia già provveduto </w:t>
      </w:r>
      <w:proofErr w:type="spellStart"/>
      <w:r w:rsidRPr="000B792C">
        <w:rPr>
          <w:rFonts w:ascii="Bookman Old Style" w:eastAsia="Times New Roman" w:hAnsi="Bookman Old Style"/>
          <w:sz w:val="24"/>
          <w:szCs w:val="24"/>
          <w:lang w:eastAsia="ar-SA"/>
        </w:rPr>
        <w:t>n.q</w:t>
      </w:r>
      <w:proofErr w:type="spellEnd"/>
      <w:r w:rsidRPr="000B792C">
        <w:rPr>
          <w:rFonts w:ascii="Bookman Old Style" w:eastAsia="Times New Roman" w:hAnsi="Bookman Old Style"/>
          <w:sz w:val="24"/>
          <w:szCs w:val="24"/>
          <w:lang w:eastAsia="ar-SA"/>
        </w:rPr>
        <w:t>. di custode,</w:t>
      </w:r>
      <w:r w:rsidRPr="000B792C">
        <w:rPr>
          <w:rFonts w:ascii="Bookman Old Style" w:eastAsia="Times New Roman" w:hAnsi="Bookman Old Style"/>
          <w:sz w:val="24"/>
          <w:szCs w:val="24"/>
          <w:lang w:eastAsia="it-IT"/>
        </w:rPr>
        <w:t xml:space="preserve"> </w:t>
      </w:r>
      <w:r w:rsidRPr="000B792C">
        <w:rPr>
          <w:rFonts w:ascii="Bookman Old Style" w:eastAsia="Times New Roman" w:hAnsi="Bookman Old Style"/>
          <w:sz w:val="24"/>
          <w:szCs w:val="24"/>
          <w:lang w:eastAsia="ar-SA"/>
        </w:rPr>
        <w:t xml:space="preserve">dovrà essere </w:t>
      </w:r>
      <w:r w:rsidRPr="000B792C">
        <w:rPr>
          <w:rFonts w:ascii="Bookman Old Style" w:eastAsia="Times New Roman" w:hAnsi="Bookman Old Style"/>
          <w:sz w:val="24"/>
          <w:szCs w:val="24"/>
          <w:lang w:eastAsia="it-IT"/>
        </w:rPr>
        <w:t xml:space="preserve">dotato, ove possibile, dei seguenti servizi: </w:t>
      </w:r>
      <w:r w:rsidRPr="000B792C">
        <w:rPr>
          <w:rFonts w:ascii="Bookman Old Style" w:eastAsia="Times New Roman" w:hAnsi="Bookman Old Style"/>
          <w:b/>
          <w:sz w:val="24"/>
          <w:szCs w:val="24"/>
          <w:u w:val="single"/>
          <w:lang w:eastAsia="it-IT"/>
        </w:rPr>
        <w:t>ONLINE BANKING, MYBANK, INSTANT PAYMENTS,  SISTEMA PAGO P.A., CARTE DI PAGAMENTO</w:t>
      </w:r>
      <w:r w:rsidRPr="000B792C">
        <w:rPr>
          <w:rFonts w:ascii="Bookman Old Style" w:eastAsia="Times New Roman" w:hAnsi="Bookman Old Style"/>
          <w:sz w:val="24"/>
          <w:szCs w:val="24"/>
          <w:lang w:eastAsia="it-IT"/>
        </w:rPr>
        <w:t xml:space="preserve"> </w:t>
      </w:r>
      <w:r w:rsidRPr="000B792C">
        <w:rPr>
          <w:rFonts w:ascii="Bookman Old Style" w:eastAsia="Times New Roman" w:hAnsi="Bookman Old Style"/>
          <w:sz w:val="24"/>
          <w:szCs w:val="24"/>
          <w:lang w:eastAsia="ar-SA"/>
        </w:rPr>
        <w:t xml:space="preserve">aperto con servizio di </w:t>
      </w:r>
      <w:r w:rsidRPr="000B792C">
        <w:rPr>
          <w:rFonts w:ascii="Bookman Old Style" w:eastAsia="Times New Roman" w:hAnsi="Bookman Old Style"/>
          <w:b/>
          <w:sz w:val="24"/>
          <w:szCs w:val="24"/>
          <w:lang w:eastAsia="ar-SA"/>
        </w:rPr>
        <w:t xml:space="preserve">HOME BANKING </w:t>
      </w:r>
      <w:r w:rsidRPr="000B792C">
        <w:rPr>
          <w:rFonts w:ascii="Bookman Old Style" w:eastAsia="Times New Roman" w:hAnsi="Bookman Old Style"/>
          <w:sz w:val="24"/>
          <w:szCs w:val="24"/>
          <w:lang w:eastAsia="ar-SA"/>
        </w:rPr>
        <w:t xml:space="preserve">(consultivo e dispositivo) per la verifica in tempo reale dell’accredito delle somme (semestralmente il professionista delegato </w:t>
      </w:r>
      <w:r w:rsidRPr="000B792C">
        <w:rPr>
          <w:rFonts w:ascii="Bookman Old Style" w:eastAsia="Times New Roman" w:hAnsi="Bookman Old Style"/>
          <w:sz w:val="24"/>
          <w:szCs w:val="24"/>
          <w:u w:val="single"/>
          <w:lang w:eastAsia="ar-SA"/>
        </w:rPr>
        <w:t xml:space="preserve">avrà cura di depositare agli atti del fascicolo l’estratto conto digitale delle operazioni eseguite in entrata e in uscita nel conto corrente della </w:t>
      </w:r>
      <w:r w:rsidRPr="000B792C">
        <w:rPr>
          <w:rFonts w:ascii="Bookman Old Style" w:eastAsia="Times New Roman" w:hAnsi="Bookman Old Style"/>
          <w:sz w:val="24"/>
          <w:szCs w:val="24"/>
          <w:u w:val="single"/>
          <w:lang w:eastAsia="ar-SA"/>
        </w:rPr>
        <w:lastRenderedPageBreak/>
        <w:t>procedura</w:t>
      </w:r>
      <w:r w:rsidRPr="000B792C">
        <w:rPr>
          <w:rFonts w:ascii="Bookman Old Style" w:eastAsia="Times New Roman" w:hAnsi="Bookman Old Style"/>
          <w:sz w:val="24"/>
          <w:szCs w:val="24"/>
          <w:lang w:eastAsia="ar-SA"/>
        </w:rPr>
        <w:t xml:space="preserve">). </w:t>
      </w:r>
      <w:r w:rsidRPr="000B792C">
        <w:rPr>
          <w:rFonts w:ascii="Bookman Old Style" w:eastAsia="Times New Roman" w:hAnsi="Bookman Old Style"/>
          <w:b/>
          <w:sz w:val="24"/>
          <w:szCs w:val="24"/>
          <w:u w:val="single"/>
          <w:lang w:eastAsia="ar-SA"/>
        </w:rPr>
        <w:t xml:space="preserve">NB. Il professionista delegato nei 15 giorni antecedenti il termine ultimo per il deposito delle offerte telematiche dovrà astenersi dal consultare la lista movimenti in entrata. Per controllare il rispetto di tale prescrizione la Banca o Istituto di credito in cui verrà acceso il c/c DOVRÀ, A SEMPLICE RICHIESTA DEL G.E., FORNIRE RESOCONTO DEGLI ACCESSI ONLINE O DELLE ALTRE RICHIESTE CONSULTIVE </w:t>
      </w:r>
      <w:r w:rsidRPr="000B792C">
        <w:rPr>
          <w:rFonts w:ascii="Bookman Old Style" w:eastAsia="Times New Roman" w:hAnsi="Bookman Old Style"/>
          <w:sz w:val="24"/>
          <w:szCs w:val="24"/>
          <w:lang w:eastAsia="ar-SA"/>
        </w:rPr>
        <w:t>(ad es., presso lo sportello dell’istituto)</w:t>
      </w:r>
      <w:r w:rsidRPr="000B792C">
        <w:rPr>
          <w:rFonts w:ascii="Bookman Old Style" w:eastAsia="Times New Roman" w:hAnsi="Bookman Old Style"/>
          <w:b/>
          <w:sz w:val="24"/>
          <w:szCs w:val="24"/>
          <w:u w:val="single"/>
          <w:lang w:eastAsia="ar-SA"/>
        </w:rPr>
        <w:t xml:space="preserve"> EFFETTUATI DAL PROFESSIONISTA DELEGATO DURANTE IL PERIODO INDICATO;</w:t>
      </w:r>
    </w:p>
    <w:p w14:paraId="71FD4B76" w14:textId="77777777" w:rsidR="00775DAC" w:rsidRPr="000B792C" w:rsidRDefault="00775DAC" w:rsidP="00775DAC">
      <w:pPr>
        <w:numPr>
          <w:ilvl w:val="1"/>
          <w:numId w:val="3"/>
        </w:numPr>
        <w:suppressAutoHyphens/>
        <w:spacing w:line="336" w:lineRule="auto"/>
        <w:ind w:right="0" w:firstLine="0"/>
        <w:jc w:val="both"/>
        <w:rPr>
          <w:rFonts w:ascii="Bookman Old Style" w:eastAsia="Times New Roman" w:hAnsi="Bookman Old Style"/>
          <w:sz w:val="24"/>
          <w:szCs w:val="24"/>
          <w:lang w:eastAsia="ar-SA"/>
        </w:rPr>
      </w:pPr>
      <w:r w:rsidRPr="000B792C">
        <w:rPr>
          <w:rFonts w:ascii="Bookman Old Style" w:eastAsia="Times New Roman" w:hAnsi="Bookman Old Style"/>
          <w:sz w:val="24"/>
          <w:szCs w:val="24"/>
          <w:lang w:eastAsia="ar-SA"/>
        </w:rPr>
        <w:t xml:space="preserve"> a formare l’avviso di vendita secondo il disposto dell’art. 570 c.p.c. e le istruzioni qui di seguito impartite (V. allegato B);</w:t>
      </w:r>
    </w:p>
    <w:p w14:paraId="1D44DE56" w14:textId="77777777" w:rsidR="00775DAC" w:rsidRPr="000B792C" w:rsidRDefault="00775DAC" w:rsidP="00775DAC">
      <w:pPr>
        <w:numPr>
          <w:ilvl w:val="1"/>
          <w:numId w:val="3"/>
        </w:numPr>
        <w:suppressAutoHyphens/>
        <w:spacing w:line="336" w:lineRule="auto"/>
        <w:ind w:right="0" w:firstLine="0"/>
        <w:jc w:val="both"/>
        <w:rPr>
          <w:rFonts w:ascii="Bookman Old Style" w:eastAsia="Times New Roman" w:hAnsi="Bookman Old Style"/>
          <w:sz w:val="24"/>
          <w:szCs w:val="24"/>
          <w:lang w:eastAsia="ar-SA"/>
        </w:rPr>
      </w:pPr>
      <w:r w:rsidRPr="000B792C">
        <w:rPr>
          <w:rFonts w:ascii="Bookman Old Style" w:eastAsia="Times New Roman" w:hAnsi="Bookman Old Style"/>
          <w:sz w:val="24"/>
          <w:szCs w:val="24"/>
          <w:lang w:eastAsia="ar-SA"/>
        </w:rPr>
        <w:t>a fissare in un termine non inferiore a 90 giorni e non superiore a 120 giorni dalla comunicazione del presente provvedimento per la presentazione delle offerte di acquisto per ciascuno dei beni pignorati;</w:t>
      </w:r>
    </w:p>
    <w:p w14:paraId="76125571" w14:textId="77777777" w:rsidR="00775DAC" w:rsidRPr="000B792C" w:rsidRDefault="00775DAC" w:rsidP="00775DAC">
      <w:pPr>
        <w:numPr>
          <w:ilvl w:val="1"/>
          <w:numId w:val="3"/>
        </w:numPr>
        <w:suppressAutoHyphens/>
        <w:spacing w:line="336" w:lineRule="auto"/>
        <w:ind w:right="0" w:firstLine="0"/>
        <w:jc w:val="both"/>
        <w:rPr>
          <w:rFonts w:ascii="Bookman Old Style" w:eastAsia="Times New Roman" w:hAnsi="Bookman Old Style"/>
          <w:sz w:val="24"/>
          <w:szCs w:val="24"/>
          <w:lang w:eastAsia="ar-SA"/>
        </w:rPr>
      </w:pPr>
      <w:r w:rsidRPr="000B792C">
        <w:rPr>
          <w:rFonts w:ascii="Bookman Old Style" w:eastAsia="Times New Roman" w:hAnsi="Bookman Old Style"/>
          <w:sz w:val="24"/>
          <w:szCs w:val="24"/>
          <w:lang w:eastAsia="ar-SA"/>
        </w:rPr>
        <w:t>a dare avviso ai creditori ed al debitore (nei modi indicati dall’art. 492, co. 2, c.p.c.) della data e dell’ora della vendita almeno 60 giorni prima e che, ai sensi dell’art. 569, ultimo comma, c.p.c., l’avviso sia altresì comunicato almeno 60 giorni prima della vendita ai creditori iscritti non comparsi;</w:t>
      </w:r>
    </w:p>
    <w:p w14:paraId="3864C5D7" w14:textId="77777777" w:rsidR="00775DAC" w:rsidRPr="000B792C" w:rsidRDefault="00775DAC" w:rsidP="00775DAC">
      <w:pPr>
        <w:numPr>
          <w:ilvl w:val="1"/>
          <w:numId w:val="3"/>
        </w:numPr>
        <w:suppressAutoHyphens/>
        <w:spacing w:line="336" w:lineRule="auto"/>
        <w:ind w:right="0" w:firstLine="0"/>
        <w:jc w:val="both"/>
        <w:rPr>
          <w:rFonts w:ascii="Bookman Old Style" w:eastAsia="Times New Roman" w:hAnsi="Bookman Old Style"/>
          <w:sz w:val="24"/>
          <w:szCs w:val="24"/>
          <w:lang w:eastAsia="ar-SA"/>
        </w:rPr>
      </w:pPr>
      <w:r w:rsidRPr="000B792C">
        <w:rPr>
          <w:rFonts w:ascii="Bookman Old Style" w:eastAsia="Times New Roman" w:hAnsi="Bookman Old Style"/>
          <w:bCs/>
          <w:sz w:val="24"/>
          <w:szCs w:val="24"/>
          <w:lang w:eastAsia="ar-SA"/>
        </w:rPr>
        <w:t>a fissare</w:t>
      </w:r>
      <w:r w:rsidRPr="000B792C">
        <w:rPr>
          <w:rFonts w:ascii="Bookman Old Style" w:eastAsia="Times New Roman" w:hAnsi="Bookman Old Style"/>
          <w:sz w:val="24"/>
          <w:szCs w:val="24"/>
          <w:lang w:eastAsia="ar-SA"/>
        </w:rPr>
        <w:t xml:space="preserve"> l’apertura e l’esame delle offerte e le operazioni di gara con le modalità e le tempistiche di seguito indicate;</w:t>
      </w:r>
    </w:p>
    <w:p w14:paraId="0D069144" w14:textId="77777777" w:rsidR="00775DAC" w:rsidRPr="000B792C" w:rsidRDefault="00775DAC" w:rsidP="00775DAC">
      <w:pPr>
        <w:numPr>
          <w:ilvl w:val="1"/>
          <w:numId w:val="3"/>
        </w:numPr>
        <w:suppressAutoHyphens/>
        <w:spacing w:line="336" w:lineRule="auto"/>
        <w:ind w:right="0" w:firstLine="0"/>
        <w:jc w:val="both"/>
        <w:rPr>
          <w:rFonts w:ascii="Bookman Old Style" w:eastAsia="Times New Roman" w:hAnsi="Bookman Old Style"/>
          <w:sz w:val="24"/>
          <w:szCs w:val="24"/>
          <w:lang w:eastAsia="ar-SA"/>
        </w:rPr>
      </w:pPr>
      <w:r w:rsidRPr="000B792C">
        <w:rPr>
          <w:rFonts w:ascii="Bookman Old Style" w:eastAsia="Times New Roman" w:hAnsi="Bookman Old Style"/>
          <w:sz w:val="24"/>
          <w:szCs w:val="24"/>
          <w:lang w:eastAsia="ar-SA"/>
        </w:rPr>
        <w:t xml:space="preserve">all’esecuzione delle forme di pubblicità legale e commerciale (come prevista dall’art. 490 c.p.c. e disposta da questo Giudice con questa ordinanza di vendita), </w:t>
      </w:r>
      <w:r w:rsidRPr="000B792C">
        <w:rPr>
          <w:rFonts w:ascii="Bookman Old Style" w:eastAsia="Times New Roman" w:hAnsi="Bookman Old Style"/>
          <w:sz w:val="24"/>
          <w:szCs w:val="24"/>
          <w:u w:val="single"/>
          <w:lang w:eastAsia="ar-SA"/>
        </w:rPr>
        <w:t>autorizzando sin da ora il delegato e senza necessità di ulteriore apposita autorizzazione a prelevare dal conto della procedura le somme necessarie per l’esecuzione delle pubblicità</w:t>
      </w:r>
      <w:r w:rsidRPr="000B792C">
        <w:rPr>
          <w:rFonts w:ascii="Bookman Old Style" w:eastAsia="Times New Roman" w:hAnsi="Bookman Old Style"/>
          <w:sz w:val="24"/>
          <w:szCs w:val="24"/>
          <w:lang w:eastAsia="ar-SA"/>
        </w:rPr>
        <w:t>; le fatture relative ai servizi pubblicitari richiesti, così come le fatture relative ad ogni altra spesa della procedura sostenuta, dovranno essere intestate a nome del creditore che ha versato i relativi fondi;</w:t>
      </w:r>
    </w:p>
    <w:p w14:paraId="4FFF8E1B" w14:textId="77777777" w:rsidR="00775DAC" w:rsidRPr="000B792C" w:rsidRDefault="00775DAC" w:rsidP="00775DAC">
      <w:pPr>
        <w:numPr>
          <w:ilvl w:val="1"/>
          <w:numId w:val="3"/>
        </w:numPr>
        <w:suppressAutoHyphens/>
        <w:spacing w:line="336" w:lineRule="auto"/>
        <w:ind w:right="0" w:firstLine="0"/>
        <w:jc w:val="both"/>
        <w:rPr>
          <w:rFonts w:ascii="Bookman Old Style" w:eastAsia="Times New Roman" w:hAnsi="Bookman Old Style"/>
          <w:sz w:val="24"/>
          <w:szCs w:val="24"/>
          <w:lang w:eastAsia="ar-SA"/>
        </w:rPr>
      </w:pPr>
      <w:r w:rsidRPr="000B792C">
        <w:rPr>
          <w:rFonts w:ascii="Bookman Old Style" w:eastAsia="Times New Roman" w:hAnsi="Bookman Old Style"/>
          <w:sz w:val="24"/>
          <w:szCs w:val="24"/>
          <w:lang w:eastAsia="ar-SA"/>
        </w:rPr>
        <w:t>ad indicare che per gli offerenti, la presentazione delle offerte, l’udienza di vendita e l’eventuale gara, avverranno nelle modalità e secondo le disposizioni seguenti;</w:t>
      </w:r>
    </w:p>
    <w:p w14:paraId="19FB88B0" w14:textId="77777777" w:rsidR="00775DAC" w:rsidRPr="000B792C" w:rsidRDefault="00775DAC" w:rsidP="00775DAC">
      <w:pPr>
        <w:numPr>
          <w:ilvl w:val="1"/>
          <w:numId w:val="3"/>
        </w:numPr>
        <w:suppressAutoHyphens/>
        <w:spacing w:line="336" w:lineRule="auto"/>
        <w:ind w:right="0" w:firstLine="0"/>
        <w:jc w:val="both"/>
        <w:rPr>
          <w:rFonts w:ascii="Bookman Old Style" w:eastAsia="Times New Roman" w:hAnsi="Bookman Old Style"/>
          <w:sz w:val="24"/>
          <w:szCs w:val="24"/>
          <w:lang w:eastAsia="ar-SA"/>
        </w:rPr>
      </w:pPr>
      <w:r w:rsidRPr="000B792C">
        <w:rPr>
          <w:rFonts w:ascii="Bookman Old Style" w:eastAsia="Times New Roman" w:hAnsi="Bookman Old Style"/>
          <w:sz w:val="24"/>
          <w:szCs w:val="24"/>
          <w:lang w:eastAsia="ar-SA"/>
        </w:rPr>
        <w:t xml:space="preserve">per gli esperimenti di </w:t>
      </w:r>
      <w:r w:rsidRPr="000B792C">
        <w:rPr>
          <w:rFonts w:ascii="Bookman Old Style" w:eastAsia="Times New Roman" w:hAnsi="Bookman Old Style"/>
          <w:b/>
          <w:bCs/>
          <w:i/>
          <w:iCs/>
          <w:color w:val="000000"/>
          <w:sz w:val="24"/>
          <w:szCs w:val="24"/>
          <w:lang w:eastAsia="ar-SA"/>
        </w:rPr>
        <w:t xml:space="preserve">vendita il delegato adotterà il sistema della </w:t>
      </w:r>
      <w:r w:rsidRPr="000B792C">
        <w:rPr>
          <w:rFonts w:ascii="Bookman Old Style" w:eastAsia="Times New Roman" w:hAnsi="Bookman Old Style"/>
          <w:b/>
          <w:bCs/>
          <w:iCs/>
          <w:color w:val="000000"/>
          <w:sz w:val="24"/>
          <w:szCs w:val="24"/>
          <w:u w:val="single"/>
          <w:lang w:eastAsia="ar-SA"/>
        </w:rPr>
        <w:t>VENDITA SINCRONA MISTA</w:t>
      </w:r>
      <w:r w:rsidRPr="000B792C">
        <w:rPr>
          <w:rFonts w:ascii="Bookman Old Style" w:eastAsia="Times New Roman" w:hAnsi="Bookman Old Style"/>
          <w:b/>
          <w:bCs/>
          <w:i/>
          <w:iCs/>
          <w:color w:val="000000"/>
          <w:sz w:val="24"/>
          <w:szCs w:val="24"/>
          <w:lang w:eastAsia="ar-SA"/>
        </w:rPr>
        <w:t xml:space="preserve"> che </w:t>
      </w:r>
      <w:r w:rsidRPr="000B792C">
        <w:rPr>
          <w:rFonts w:ascii="Bookman Old Style" w:eastAsia="Times New Roman" w:hAnsi="Bookman Old Style"/>
          <w:b/>
          <w:bCs/>
          <w:color w:val="000000"/>
          <w:sz w:val="24"/>
          <w:szCs w:val="24"/>
          <w:lang w:eastAsia="ar-SA"/>
        </w:rPr>
        <w:t xml:space="preserve">si caratterizza per la possibilità di presentare offerte sia con modalità telematica </w:t>
      </w:r>
      <w:r w:rsidRPr="000B792C">
        <w:rPr>
          <w:rFonts w:ascii="Bookman Old Style" w:eastAsia="Times New Roman" w:hAnsi="Bookman Old Style"/>
          <w:b/>
          <w:bCs/>
          <w:color w:val="000000"/>
          <w:sz w:val="24"/>
          <w:szCs w:val="24"/>
          <w:lang w:eastAsia="ar-SA"/>
        </w:rPr>
        <w:lastRenderedPageBreak/>
        <w:t xml:space="preserve">secondo gli articoli 12 e 13 </w:t>
      </w:r>
      <w:bookmarkStart w:id="1" w:name="_Hlk505447954"/>
      <w:r w:rsidRPr="000B792C">
        <w:rPr>
          <w:rFonts w:ascii="Bookman Old Style" w:eastAsia="Times New Roman" w:hAnsi="Bookman Old Style"/>
          <w:b/>
          <w:bCs/>
          <w:color w:val="000000"/>
          <w:sz w:val="24"/>
          <w:szCs w:val="24"/>
          <w:lang w:eastAsia="ar-SA"/>
        </w:rPr>
        <w:t xml:space="preserve">(D.M. n. 32/2015) </w:t>
      </w:r>
      <w:bookmarkEnd w:id="1"/>
      <w:r w:rsidRPr="000B792C">
        <w:rPr>
          <w:rFonts w:ascii="Bookman Old Style" w:eastAsia="Times New Roman" w:hAnsi="Bookman Old Style"/>
          <w:b/>
          <w:bCs/>
          <w:color w:val="000000"/>
          <w:sz w:val="24"/>
          <w:szCs w:val="24"/>
          <w:lang w:eastAsia="ar-SA"/>
        </w:rPr>
        <w:t xml:space="preserve">che su supporto analogico, mediante il materiale deposito della busta contenente l’offerta presso lo studio del professionista delegato (vedi allegato B); </w:t>
      </w:r>
    </w:p>
    <w:p w14:paraId="61B78A79" w14:textId="77777777" w:rsidR="00775DAC" w:rsidRPr="000B792C" w:rsidRDefault="00775DAC" w:rsidP="00775DAC">
      <w:pPr>
        <w:numPr>
          <w:ilvl w:val="1"/>
          <w:numId w:val="3"/>
        </w:numPr>
        <w:suppressAutoHyphens/>
        <w:spacing w:line="336" w:lineRule="auto"/>
        <w:ind w:right="0" w:firstLine="0"/>
        <w:jc w:val="both"/>
        <w:rPr>
          <w:rFonts w:ascii="Bookman Old Style" w:eastAsia="Times New Roman" w:hAnsi="Bookman Old Style"/>
          <w:sz w:val="24"/>
          <w:szCs w:val="24"/>
          <w:lang w:eastAsia="ar-SA"/>
        </w:rPr>
      </w:pPr>
      <w:r w:rsidRPr="000B792C">
        <w:rPr>
          <w:rFonts w:ascii="Bookman Old Style" w:eastAsia="Times New Roman" w:hAnsi="Bookman Old Style"/>
          <w:sz w:val="24"/>
          <w:szCs w:val="24"/>
          <w:lang w:eastAsia="ar-SA"/>
        </w:rPr>
        <w:t>nel caso in cui si debba procedere alla vendita di più lotti, il professionista, in questo caso, avrà cura di fissare le udienze di vendita in guisa tale da non sovrapporre le operazioni di vendita;</w:t>
      </w:r>
    </w:p>
    <w:p w14:paraId="5948292F" w14:textId="77777777" w:rsidR="00775DAC" w:rsidRPr="000B792C" w:rsidRDefault="00775DAC" w:rsidP="00775DAC">
      <w:pPr>
        <w:numPr>
          <w:ilvl w:val="1"/>
          <w:numId w:val="3"/>
        </w:numPr>
        <w:suppressAutoHyphens/>
        <w:spacing w:line="336" w:lineRule="auto"/>
        <w:ind w:right="0" w:firstLine="0"/>
        <w:jc w:val="both"/>
        <w:rPr>
          <w:rFonts w:ascii="Bookman Old Style" w:eastAsia="Times New Roman" w:hAnsi="Bookman Old Style"/>
          <w:sz w:val="24"/>
          <w:szCs w:val="24"/>
          <w:lang w:eastAsia="ar-SA"/>
        </w:rPr>
      </w:pPr>
      <w:r w:rsidRPr="000B792C">
        <w:rPr>
          <w:rFonts w:ascii="Bookman Old Style" w:eastAsia="Times New Roman" w:hAnsi="Bookman Old Style"/>
          <w:sz w:val="24"/>
          <w:szCs w:val="24"/>
          <w:lang w:eastAsia="ar-SA"/>
        </w:rPr>
        <w:t>alla ricezione delle offerte con le modalità indicate per la tipologia di vendita come di seguito indicato;</w:t>
      </w:r>
    </w:p>
    <w:p w14:paraId="4060D920" w14:textId="77777777" w:rsidR="00775DAC" w:rsidRPr="000B792C" w:rsidRDefault="00775DAC" w:rsidP="00775DAC">
      <w:pPr>
        <w:numPr>
          <w:ilvl w:val="1"/>
          <w:numId w:val="3"/>
        </w:numPr>
        <w:suppressAutoHyphens/>
        <w:spacing w:line="336" w:lineRule="auto"/>
        <w:ind w:right="0" w:firstLine="0"/>
        <w:jc w:val="both"/>
        <w:rPr>
          <w:rFonts w:ascii="Bookman Old Style" w:eastAsia="Times New Roman" w:hAnsi="Bookman Old Style"/>
          <w:sz w:val="24"/>
          <w:szCs w:val="24"/>
          <w:lang w:eastAsia="ar-SA"/>
        </w:rPr>
      </w:pPr>
      <w:r w:rsidRPr="000B792C">
        <w:rPr>
          <w:rFonts w:ascii="Bookman Old Style" w:eastAsia="Times New Roman" w:hAnsi="Bookman Old Style"/>
          <w:sz w:val="24"/>
          <w:szCs w:val="24"/>
          <w:lang w:eastAsia="ar-SA"/>
        </w:rPr>
        <w:t>all’apertura delle offerte cartacee e/o telematiche nel corso dell’udienza fissata;</w:t>
      </w:r>
    </w:p>
    <w:p w14:paraId="5E766D6D" w14:textId="77777777" w:rsidR="00775DAC" w:rsidRPr="000B792C" w:rsidRDefault="00775DAC" w:rsidP="00775DAC">
      <w:pPr>
        <w:numPr>
          <w:ilvl w:val="1"/>
          <w:numId w:val="3"/>
        </w:numPr>
        <w:suppressAutoHyphens/>
        <w:spacing w:line="336" w:lineRule="auto"/>
        <w:ind w:right="0" w:firstLine="0"/>
        <w:jc w:val="both"/>
        <w:rPr>
          <w:rFonts w:ascii="Bookman Old Style" w:eastAsia="Times New Roman" w:hAnsi="Bookman Old Style"/>
          <w:sz w:val="24"/>
          <w:szCs w:val="24"/>
          <w:lang w:eastAsia="ar-SA"/>
        </w:rPr>
      </w:pPr>
      <w:r w:rsidRPr="000B792C">
        <w:rPr>
          <w:rFonts w:ascii="Bookman Old Style" w:eastAsia="Times New Roman" w:hAnsi="Bookman Old Style"/>
          <w:sz w:val="24"/>
          <w:szCs w:val="24"/>
          <w:lang w:eastAsia="ar-SA"/>
        </w:rPr>
        <w:t>all’esame delle offerte pervenute e della congruità della cauzione prestata, secondo le modalità indicate nella presente ordinanza;</w:t>
      </w:r>
    </w:p>
    <w:p w14:paraId="0050CF69" w14:textId="31AD827D" w:rsidR="00775DAC" w:rsidRPr="005F5944" w:rsidRDefault="00775DAC" w:rsidP="00775DAC">
      <w:pPr>
        <w:numPr>
          <w:ilvl w:val="1"/>
          <w:numId w:val="3"/>
        </w:numPr>
        <w:suppressAutoHyphens/>
        <w:spacing w:line="336" w:lineRule="auto"/>
        <w:ind w:right="0" w:firstLine="0"/>
        <w:jc w:val="both"/>
        <w:rPr>
          <w:rFonts w:ascii="Bookman Old Style" w:eastAsia="Times New Roman" w:hAnsi="Bookman Old Style"/>
          <w:sz w:val="24"/>
          <w:szCs w:val="24"/>
          <w:lang w:eastAsia="ar-SA"/>
        </w:rPr>
      </w:pPr>
      <w:r w:rsidRPr="000B792C">
        <w:rPr>
          <w:rFonts w:ascii="Bookman Old Style" w:eastAsia="Times New Roman" w:hAnsi="Bookman Old Style"/>
          <w:sz w:val="24"/>
          <w:szCs w:val="24"/>
          <w:lang w:eastAsia="ar-SA"/>
        </w:rPr>
        <w:t xml:space="preserve">a dichiarare l’inefficacia o l’inammissibilità delle offerte </w:t>
      </w:r>
      <w:r w:rsidR="001F5002" w:rsidRPr="005F5944">
        <w:rPr>
          <w:rFonts w:ascii="Bookman Old Style" w:eastAsia="Times New Roman" w:hAnsi="Bookman Old Style"/>
          <w:sz w:val="24"/>
          <w:szCs w:val="24"/>
          <w:lang w:eastAsia="ar-SA"/>
        </w:rPr>
        <w:t>nei casi tassativi indicati nell’art. 571 c.p.c.</w:t>
      </w:r>
      <w:r w:rsidRPr="005F5944">
        <w:rPr>
          <w:rFonts w:ascii="Bookman Old Style" w:eastAsia="Times New Roman" w:hAnsi="Bookman Old Style"/>
          <w:sz w:val="24"/>
          <w:szCs w:val="24"/>
          <w:lang w:eastAsia="ar-SA"/>
        </w:rPr>
        <w:t>;</w:t>
      </w:r>
    </w:p>
    <w:p w14:paraId="37319655" w14:textId="77777777" w:rsidR="00775DAC" w:rsidRPr="000B792C" w:rsidRDefault="00775DAC" w:rsidP="00775DAC">
      <w:pPr>
        <w:numPr>
          <w:ilvl w:val="1"/>
          <w:numId w:val="3"/>
        </w:numPr>
        <w:suppressAutoHyphens/>
        <w:spacing w:line="336" w:lineRule="auto"/>
        <w:ind w:right="0" w:firstLine="0"/>
        <w:jc w:val="both"/>
        <w:rPr>
          <w:rFonts w:ascii="Bookman Old Style" w:eastAsia="Times New Roman" w:hAnsi="Bookman Old Style"/>
          <w:sz w:val="24"/>
          <w:szCs w:val="24"/>
          <w:lang w:eastAsia="ar-SA"/>
        </w:rPr>
      </w:pPr>
      <w:r w:rsidRPr="000B792C">
        <w:rPr>
          <w:rFonts w:ascii="Bookman Old Style" w:eastAsia="Times New Roman" w:hAnsi="Bookman Old Style"/>
          <w:sz w:val="24"/>
          <w:szCs w:val="24"/>
          <w:lang w:eastAsia="ar-SA"/>
        </w:rPr>
        <w:t>all’effettuazione della gara, in ogni caso, tra gli offerenti nell’intervallo di tempo previsto, secondo le modalità disposte nella presente ordinanza;</w:t>
      </w:r>
    </w:p>
    <w:p w14:paraId="046114A6" w14:textId="77777777" w:rsidR="00775DAC" w:rsidRPr="000B792C" w:rsidRDefault="00775DAC" w:rsidP="00775DAC">
      <w:pPr>
        <w:numPr>
          <w:ilvl w:val="1"/>
          <w:numId w:val="3"/>
        </w:numPr>
        <w:suppressAutoHyphens/>
        <w:spacing w:line="336" w:lineRule="auto"/>
        <w:ind w:right="0" w:firstLine="0"/>
        <w:jc w:val="both"/>
        <w:rPr>
          <w:rFonts w:ascii="Bookman Old Style" w:eastAsia="Times New Roman" w:hAnsi="Bookman Old Style"/>
          <w:sz w:val="24"/>
          <w:szCs w:val="24"/>
          <w:lang w:eastAsia="ar-SA"/>
        </w:rPr>
      </w:pPr>
      <w:r w:rsidRPr="000B792C">
        <w:rPr>
          <w:rFonts w:ascii="Bookman Old Style" w:eastAsia="Times New Roman" w:hAnsi="Bookman Old Style"/>
          <w:sz w:val="24"/>
          <w:szCs w:val="24"/>
          <w:lang w:eastAsia="ar-SA"/>
        </w:rPr>
        <w:t xml:space="preserve">a redigere il verbale dell’udienza di vendita e di eventuale aggiudicazione provvisoria anche avvalendosi del </w:t>
      </w:r>
      <w:r w:rsidRPr="001F5002">
        <w:rPr>
          <w:rFonts w:ascii="Bookman Old Style" w:eastAsia="Times New Roman" w:hAnsi="Bookman Old Style"/>
          <w:i/>
          <w:iCs/>
          <w:sz w:val="24"/>
          <w:szCs w:val="24"/>
          <w:lang w:eastAsia="ar-SA"/>
        </w:rPr>
        <w:t>software</w:t>
      </w:r>
      <w:r w:rsidRPr="000B792C">
        <w:rPr>
          <w:rFonts w:ascii="Bookman Old Style" w:eastAsia="Times New Roman" w:hAnsi="Bookman Old Style"/>
          <w:sz w:val="24"/>
          <w:szCs w:val="24"/>
          <w:lang w:eastAsia="ar-SA"/>
        </w:rPr>
        <w:t xml:space="preserve"> dato in uso dal Gestore delle Vendite e depositandone copia informatica nel fascicolo dell’esecuzione;</w:t>
      </w:r>
    </w:p>
    <w:p w14:paraId="1B61D709" w14:textId="76695807" w:rsidR="00775DAC" w:rsidRPr="000B792C" w:rsidRDefault="00775DAC" w:rsidP="00775DAC">
      <w:pPr>
        <w:numPr>
          <w:ilvl w:val="1"/>
          <w:numId w:val="3"/>
        </w:numPr>
        <w:suppressAutoHyphens/>
        <w:spacing w:line="336" w:lineRule="auto"/>
        <w:ind w:right="0" w:firstLine="0"/>
        <w:jc w:val="both"/>
        <w:rPr>
          <w:rFonts w:ascii="Bookman Old Style" w:eastAsia="Times New Roman" w:hAnsi="Bookman Old Style"/>
          <w:sz w:val="24"/>
          <w:szCs w:val="24"/>
          <w:lang w:eastAsia="ar-SA"/>
        </w:rPr>
      </w:pPr>
      <w:r w:rsidRPr="000B792C">
        <w:rPr>
          <w:rFonts w:ascii="Bookman Old Style" w:eastAsia="Times New Roman" w:hAnsi="Bookman Old Style"/>
          <w:sz w:val="24"/>
          <w:szCs w:val="24"/>
          <w:lang w:eastAsia="ar-SA"/>
        </w:rPr>
        <w:t xml:space="preserve">nell’ipotesi di vendita di più lotti, a cessare le operazioni di vendita, ai sensi dell’art. 504 c.p.c. e dell’art. 163 disp. att. c.p.c., ove, per effetto dell’aggiudicazione di uno o più lotti, sia stata già conseguita una somma pari all’ammontare complessivo dei crediti per cui si procede e delle spese, riferendone immediatamente a questo Giudice; le spese legali della procedura saranno valutate dal delegato prudenzialmente, tenuto conto per gli onorari degli avvocati i valori medi di riferimento di cui al </w:t>
      </w:r>
      <w:proofErr w:type="spellStart"/>
      <w:r w:rsidRPr="000B792C">
        <w:rPr>
          <w:rFonts w:ascii="Bookman Old Style" w:eastAsia="Times New Roman" w:hAnsi="Bookman Old Style"/>
          <w:sz w:val="24"/>
          <w:szCs w:val="24"/>
          <w:lang w:eastAsia="ar-SA"/>
        </w:rPr>
        <w:t>d.m.</w:t>
      </w:r>
      <w:proofErr w:type="spellEnd"/>
      <w:r w:rsidRPr="000B792C">
        <w:rPr>
          <w:rFonts w:ascii="Bookman Old Style" w:eastAsia="Times New Roman" w:hAnsi="Bookman Old Style"/>
          <w:sz w:val="24"/>
          <w:szCs w:val="24"/>
          <w:lang w:eastAsia="ar-SA"/>
        </w:rPr>
        <w:t xml:space="preserve"> 55/2014;</w:t>
      </w:r>
    </w:p>
    <w:p w14:paraId="138326A0" w14:textId="77777777" w:rsidR="00775DAC" w:rsidRPr="000B792C" w:rsidRDefault="00775DAC" w:rsidP="00775DAC">
      <w:pPr>
        <w:numPr>
          <w:ilvl w:val="1"/>
          <w:numId w:val="3"/>
        </w:numPr>
        <w:suppressAutoHyphens/>
        <w:spacing w:line="336" w:lineRule="auto"/>
        <w:ind w:right="0" w:firstLine="0"/>
        <w:jc w:val="both"/>
        <w:rPr>
          <w:rFonts w:ascii="Bookman Old Style" w:eastAsia="Times New Roman" w:hAnsi="Bookman Old Style"/>
          <w:sz w:val="24"/>
          <w:szCs w:val="24"/>
          <w:lang w:eastAsia="ar-SA"/>
        </w:rPr>
      </w:pPr>
      <w:r w:rsidRPr="000B792C">
        <w:rPr>
          <w:rFonts w:ascii="Bookman Old Style" w:eastAsia="Times New Roman" w:hAnsi="Bookman Old Style"/>
          <w:sz w:val="24"/>
          <w:szCs w:val="24"/>
          <w:u w:val="single"/>
          <w:lang w:eastAsia="ar-SA"/>
        </w:rPr>
        <w:t>a disporre la restituzione delle cauzioni versate dagli offerenti non resisi aggiudicatari dei beni venduti al netto delle commissioni bancarie ove applicate (senza necessità, per tale incombente, di ulteriore delega o controfirma del G.E. per approvazione</w:t>
      </w:r>
      <w:r w:rsidRPr="000B792C">
        <w:rPr>
          <w:rFonts w:ascii="Bookman Old Style" w:eastAsia="Times New Roman" w:hAnsi="Bookman Old Style"/>
          <w:sz w:val="24"/>
          <w:szCs w:val="24"/>
          <w:lang w:eastAsia="ar-SA"/>
        </w:rPr>
        <w:t>);</w:t>
      </w:r>
    </w:p>
    <w:p w14:paraId="296D7E00" w14:textId="77777777" w:rsidR="00775DAC" w:rsidRPr="000B792C" w:rsidRDefault="00775DAC" w:rsidP="00775DAC">
      <w:pPr>
        <w:numPr>
          <w:ilvl w:val="1"/>
          <w:numId w:val="3"/>
        </w:numPr>
        <w:suppressAutoHyphens/>
        <w:spacing w:line="336" w:lineRule="auto"/>
        <w:ind w:right="0" w:firstLine="0"/>
        <w:jc w:val="both"/>
        <w:rPr>
          <w:rFonts w:ascii="Bookman Old Style" w:eastAsia="Times New Roman" w:hAnsi="Bookman Old Style"/>
          <w:sz w:val="24"/>
          <w:szCs w:val="24"/>
          <w:lang w:eastAsia="ar-SA"/>
        </w:rPr>
      </w:pPr>
      <w:r w:rsidRPr="000B792C">
        <w:rPr>
          <w:rFonts w:ascii="Bookman Old Style" w:eastAsia="Times New Roman" w:hAnsi="Bookman Old Style"/>
          <w:sz w:val="24"/>
          <w:szCs w:val="24"/>
          <w:lang w:eastAsia="ar-SA"/>
        </w:rPr>
        <w:t xml:space="preserve">a ricevere o autenticare la dichiarazione di nomina </w:t>
      </w:r>
      <w:r w:rsidRPr="008525BE">
        <w:rPr>
          <w:rFonts w:ascii="Bookman Old Style" w:eastAsia="Times New Roman" w:hAnsi="Bookman Old Style"/>
          <w:i/>
          <w:iCs/>
          <w:sz w:val="24"/>
          <w:szCs w:val="24"/>
          <w:lang w:eastAsia="ar-SA"/>
        </w:rPr>
        <w:t>ex</w:t>
      </w:r>
      <w:r w:rsidRPr="000B792C">
        <w:rPr>
          <w:rFonts w:ascii="Bookman Old Style" w:eastAsia="Times New Roman" w:hAnsi="Bookman Old Style"/>
          <w:sz w:val="24"/>
          <w:szCs w:val="24"/>
          <w:lang w:eastAsia="ar-SA"/>
        </w:rPr>
        <w:t xml:space="preserve"> art. 583 c.p.c.;</w:t>
      </w:r>
    </w:p>
    <w:p w14:paraId="6887907A" w14:textId="77777777" w:rsidR="00775DAC" w:rsidRPr="000B792C" w:rsidRDefault="00775DAC" w:rsidP="00775DAC">
      <w:pPr>
        <w:numPr>
          <w:ilvl w:val="1"/>
          <w:numId w:val="3"/>
        </w:numPr>
        <w:suppressAutoHyphens/>
        <w:spacing w:line="336" w:lineRule="auto"/>
        <w:ind w:right="0" w:firstLine="0"/>
        <w:jc w:val="both"/>
        <w:rPr>
          <w:rFonts w:ascii="Bookman Old Style" w:eastAsia="Times New Roman" w:hAnsi="Bookman Old Style"/>
          <w:sz w:val="24"/>
          <w:szCs w:val="24"/>
          <w:lang w:eastAsia="ar-SA"/>
        </w:rPr>
      </w:pPr>
      <w:r w:rsidRPr="000B792C">
        <w:rPr>
          <w:rFonts w:ascii="Bookman Old Style" w:eastAsia="Times New Roman" w:hAnsi="Bookman Old Style"/>
          <w:sz w:val="24"/>
          <w:szCs w:val="24"/>
          <w:lang w:eastAsia="ar-SA"/>
        </w:rPr>
        <w:lastRenderedPageBreak/>
        <w:t>a comunicare all’aggiudicatario, entro 10 giorni dall’aggiudicazione, tenendo conto delle somme già versate, l’ammontare del residuo prezzo e delle spese necessarie da versare sul conto della procedura</w:t>
      </w:r>
    </w:p>
    <w:p w14:paraId="6278C38E" w14:textId="1B910254" w:rsidR="007A7140" w:rsidRPr="00F4287F" w:rsidRDefault="00775DAC" w:rsidP="00F4287F">
      <w:pPr>
        <w:numPr>
          <w:ilvl w:val="1"/>
          <w:numId w:val="3"/>
        </w:numPr>
        <w:suppressAutoHyphens/>
        <w:spacing w:line="336" w:lineRule="auto"/>
        <w:ind w:left="1276" w:right="0" w:firstLine="0"/>
        <w:jc w:val="both"/>
        <w:rPr>
          <w:rFonts w:ascii="Bookman Old Style" w:eastAsia="Times New Roman" w:hAnsi="Bookman Old Style"/>
          <w:sz w:val="24"/>
          <w:szCs w:val="24"/>
          <w:lang w:eastAsia="ar-SA"/>
        </w:rPr>
      </w:pPr>
      <w:r w:rsidRPr="00F4287F">
        <w:rPr>
          <w:rFonts w:ascii="Bookman Old Style" w:eastAsia="Times New Roman" w:hAnsi="Bookman Old Style"/>
          <w:sz w:val="24"/>
          <w:szCs w:val="24"/>
          <w:lang w:eastAsia="ar-SA"/>
        </w:rPr>
        <w:t>a riscuotere dall’aggiudicatario, nel termine fissato non prorogabile</w:t>
      </w:r>
      <w:r w:rsidR="008525BE" w:rsidRPr="00F4287F">
        <w:rPr>
          <w:rFonts w:ascii="Bookman Old Style" w:eastAsia="Times New Roman" w:hAnsi="Bookman Old Style"/>
          <w:sz w:val="24"/>
          <w:szCs w:val="24"/>
          <w:lang w:eastAsia="ar-SA"/>
        </w:rPr>
        <w:t xml:space="preserve"> e non soggetto a sospensione feriale</w:t>
      </w:r>
      <w:r w:rsidRPr="00F4287F">
        <w:rPr>
          <w:rFonts w:ascii="Bookman Old Style" w:eastAsia="Times New Roman" w:hAnsi="Bookman Old Style"/>
          <w:sz w:val="24"/>
          <w:szCs w:val="24"/>
          <w:lang w:eastAsia="ar-SA"/>
        </w:rPr>
        <w:t>, il saldo del prezzo di aggiudicazione e delle spese inerenti al trasferimento incombenti sull’aggiudicatario stesso</w:t>
      </w:r>
      <w:r w:rsidR="004032B4" w:rsidRPr="00F4287F">
        <w:rPr>
          <w:rFonts w:ascii="Bookman Old Style" w:eastAsia="Times New Roman" w:hAnsi="Bookman Old Style"/>
          <w:sz w:val="24"/>
          <w:szCs w:val="24"/>
          <w:lang w:eastAsia="ar-SA"/>
        </w:rPr>
        <w:t xml:space="preserve">. A tal riguardo, in caso di omesso versamento delle spese accessorie il professionista delegato imputerà </w:t>
      </w:r>
      <w:r w:rsidR="007A7140" w:rsidRPr="00F4287F">
        <w:rPr>
          <w:rFonts w:ascii="Bookman Old Style" w:eastAsia="Times New Roman" w:hAnsi="Bookman Old Style"/>
          <w:sz w:val="24"/>
          <w:szCs w:val="24"/>
          <w:lang w:eastAsia="ar-SA"/>
        </w:rPr>
        <w:t xml:space="preserve">prioritariamente </w:t>
      </w:r>
      <w:r w:rsidR="004032B4" w:rsidRPr="00F4287F">
        <w:rPr>
          <w:rFonts w:ascii="Bookman Old Style" w:eastAsia="Times New Roman" w:hAnsi="Bookman Old Style"/>
          <w:sz w:val="24"/>
          <w:szCs w:val="24"/>
          <w:lang w:eastAsia="ar-SA"/>
        </w:rPr>
        <w:t xml:space="preserve">le somme versate a titolo di prezzo </w:t>
      </w:r>
      <w:r w:rsidR="007A7140" w:rsidRPr="00F4287F">
        <w:rPr>
          <w:rFonts w:ascii="Bookman Old Style" w:eastAsia="Times New Roman" w:hAnsi="Bookman Old Style"/>
          <w:sz w:val="24"/>
          <w:szCs w:val="24"/>
          <w:lang w:eastAsia="ar-SA"/>
        </w:rPr>
        <w:t xml:space="preserve">agli accessori e alle spese di guisa che ove al decorso del termine per il versamento del saldo prezzo la somma versata non sia sufficiente – al netto delle spese – al pagamento del prezzo il professionista delegato rimetterà gli atti al G.E. per la pronuncia della decadenza ex art. </w:t>
      </w:r>
      <w:r w:rsidR="00265473" w:rsidRPr="00F4287F">
        <w:rPr>
          <w:rFonts w:ascii="Bookman Old Style" w:eastAsia="Times New Roman" w:hAnsi="Bookman Old Style"/>
          <w:sz w:val="24"/>
          <w:szCs w:val="24"/>
          <w:lang w:eastAsia="ar-SA"/>
        </w:rPr>
        <w:t>587 c.p.c.</w:t>
      </w:r>
      <w:r w:rsidR="00265473" w:rsidRPr="00F4287F">
        <w:rPr>
          <w:rStyle w:val="Rimandonotaapidipagina"/>
          <w:rFonts w:ascii="Bookman Old Style" w:eastAsia="Times New Roman" w:hAnsi="Bookman Old Style"/>
          <w:sz w:val="24"/>
          <w:szCs w:val="24"/>
          <w:lang w:eastAsia="ar-SA"/>
        </w:rPr>
        <w:footnoteReference w:id="1"/>
      </w:r>
    </w:p>
    <w:p w14:paraId="2F58FC19" w14:textId="77777777" w:rsidR="00775DAC" w:rsidRPr="000B792C" w:rsidRDefault="00775DAC" w:rsidP="00775DAC">
      <w:pPr>
        <w:numPr>
          <w:ilvl w:val="1"/>
          <w:numId w:val="3"/>
        </w:numPr>
        <w:suppressAutoHyphens/>
        <w:spacing w:line="336" w:lineRule="auto"/>
        <w:ind w:right="0" w:firstLine="0"/>
        <w:jc w:val="both"/>
        <w:rPr>
          <w:rFonts w:ascii="Bookman Old Style" w:eastAsia="Times New Roman" w:hAnsi="Bookman Old Style"/>
          <w:sz w:val="24"/>
          <w:szCs w:val="24"/>
          <w:lang w:eastAsia="ar-SA"/>
        </w:rPr>
      </w:pPr>
      <w:r w:rsidRPr="000B792C">
        <w:rPr>
          <w:rFonts w:ascii="Bookman Old Style" w:eastAsia="Times New Roman" w:hAnsi="Bookman Old Style"/>
          <w:sz w:val="24"/>
          <w:szCs w:val="24"/>
          <w:lang w:eastAsia="ar-SA"/>
        </w:rPr>
        <w:t>a dare tempestivo avviso del mancato versamento del saldo del prezzo di aggiudicazione nel termine fissato, per i provvedimenti di cui all’art. 587 c.p.c.;</w:t>
      </w:r>
    </w:p>
    <w:p w14:paraId="03CC193C" w14:textId="77777777" w:rsidR="00775DAC" w:rsidRPr="000B792C" w:rsidRDefault="00775DAC" w:rsidP="00775DAC">
      <w:pPr>
        <w:numPr>
          <w:ilvl w:val="1"/>
          <w:numId w:val="3"/>
        </w:numPr>
        <w:suppressAutoHyphens/>
        <w:spacing w:line="336" w:lineRule="auto"/>
        <w:ind w:right="0" w:firstLine="0"/>
        <w:jc w:val="both"/>
        <w:rPr>
          <w:rFonts w:ascii="Bookman Old Style" w:eastAsia="Times New Roman" w:hAnsi="Bookman Old Style"/>
          <w:sz w:val="24"/>
          <w:szCs w:val="24"/>
          <w:lang w:eastAsia="ar-SA"/>
        </w:rPr>
      </w:pPr>
      <w:r w:rsidRPr="000B792C">
        <w:rPr>
          <w:rFonts w:ascii="Bookman Old Style" w:eastAsia="Times New Roman" w:hAnsi="Bookman Old Style"/>
          <w:sz w:val="24"/>
          <w:szCs w:val="24"/>
          <w:lang w:eastAsia="ar-SA"/>
        </w:rPr>
        <w:t>ad autorizzare l’assunzione di debiti da parte dell’aggiudicatario o dell’assegnatario ex art. 508 c.p.c. (nell’ipotesi di cui all’art. 585 comma 2° c.p.c. provvederà direttamente a limitare il versamento secondo quanto disposto);</w:t>
      </w:r>
    </w:p>
    <w:p w14:paraId="47F0D795" w14:textId="77777777" w:rsidR="00775DAC" w:rsidRPr="000410B6" w:rsidRDefault="00775DAC" w:rsidP="00775DAC">
      <w:pPr>
        <w:numPr>
          <w:ilvl w:val="1"/>
          <w:numId w:val="3"/>
        </w:numPr>
        <w:suppressAutoHyphens/>
        <w:spacing w:line="336" w:lineRule="auto"/>
        <w:ind w:right="0" w:firstLine="0"/>
        <w:jc w:val="both"/>
        <w:rPr>
          <w:rFonts w:ascii="Bookman Old Style" w:eastAsia="Times New Roman" w:hAnsi="Bookman Old Style"/>
          <w:sz w:val="24"/>
          <w:szCs w:val="24"/>
          <w:lang w:eastAsia="ar-SA"/>
        </w:rPr>
      </w:pPr>
      <w:r w:rsidRPr="000410B6">
        <w:rPr>
          <w:rFonts w:ascii="Bookman Old Style" w:eastAsia="Times New Roman" w:hAnsi="Bookman Old Style"/>
          <w:sz w:val="24"/>
          <w:szCs w:val="24"/>
          <w:lang w:eastAsia="ar-SA"/>
        </w:rPr>
        <w:t xml:space="preserve">in caso di richiesta ex art. 41 T.U.B. avanzata dal creditore fondiario (il quale dovrà depositare nota riepilogativa del credito entro il termine di quindici giorni antecedenti il versamento del residuo prezzo), a calcolare approssimativamente le somme necessarie per la liquidazione dei compensi del professionista e del custode, delle imposte e delle spese per registrazione e trascrizione del decreto di </w:t>
      </w:r>
      <w:r w:rsidRPr="000410B6">
        <w:rPr>
          <w:rFonts w:ascii="Bookman Old Style" w:eastAsia="Times New Roman" w:hAnsi="Bookman Old Style"/>
          <w:sz w:val="24"/>
          <w:szCs w:val="24"/>
          <w:lang w:eastAsia="ar-SA"/>
        </w:rPr>
        <w:lastRenderedPageBreak/>
        <w:t xml:space="preserve">trasferimento e per cancellazione dei gravami esistenti, nonché per l’eventuale definitiva liberazione del bene, ove una tale attività sia ancora da compiere; così calcolate le somme dovute alla procedura il delegato comunicherà quale parte del residuo prezzo dovrà essere versato dall’aggiudicatario – </w:t>
      </w:r>
      <w:r w:rsidRPr="000410B6">
        <w:rPr>
          <w:rFonts w:ascii="Bookman Old Style" w:eastAsia="Times New Roman" w:hAnsi="Bookman Old Style"/>
          <w:sz w:val="24"/>
          <w:szCs w:val="24"/>
          <w:u w:val="single"/>
          <w:lang w:eastAsia="ar-SA"/>
        </w:rPr>
        <w:t>in ogni caso mai superiore all’80% del prezzo versato al netto delle spese in prededuzione forfettariamente determinate</w:t>
      </w:r>
      <w:r w:rsidRPr="000410B6">
        <w:rPr>
          <w:rFonts w:ascii="Bookman Old Style" w:eastAsia="Times New Roman" w:hAnsi="Bookman Old Style"/>
          <w:sz w:val="24"/>
          <w:szCs w:val="24"/>
          <w:lang w:eastAsia="ar-SA"/>
        </w:rPr>
        <w:t xml:space="preserve"> - direttamente al creditore fondiario e quale parte dovrà essere versato sul conto della procedura in prededuzione; il versamento al creditore fondiario di somme eccedenti le spettanze di questo sarà considerato un grave motivo ai fini della revoca dell’incarico ricevuto;</w:t>
      </w:r>
    </w:p>
    <w:p w14:paraId="7D8B3F39" w14:textId="77777777" w:rsidR="00775DAC" w:rsidRPr="000B792C" w:rsidRDefault="00775DAC" w:rsidP="00775DAC">
      <w:pPr>
        <w:numPr>
          <w:ilvl w:val="1"/>
          <w:numId w:val="3"/>
        </w:numPr>
        <w:suppressAutoHyphens/>
        <w:spacing w:line="336" w:lineRule="auto"/>
        <w:ind w:right="0" w:firstLine="0"/>
        <w:jc w:val="both"/>
        <w:rPr>
          <w:rFonts w:ascii="Bookman Old Style" w:eastAsia="Times New Roman" w:hAnsi="Bookman Old Style"/>
          <w:sz w:val="24"/>
          <w:szCs w:val="24"/>
          <w:lang w:eastAsia="ar-SA"/>
        </w:rPr>
      </w:pPr>
      <w:r w:rsidRPr="000B792C">
        <w:rPr>
          <w:rFonts w:ascii="Bookman Old Style" w:eastAsia="Times New Roman" w:hAnsi="Bookman Old Style"/>
          <w:sz w:val="24"/>
          <w:szCs w:val="24"/>
          <w:lang w:eastAsia="ar-SA"/>
        </w:rPr>
        <w:t xml:space="preserve">ad effettuare, se del caso, la denuncia prevista dall’art. 59 </w:t>
      </w:r>
      <w:proofErr w:type="spellStart"/>
      <w:r w:rsidRPr="000B792C">
        <w:rPr>
          <w:rFonts w:ascii="Bookman Old Style" w:eastAsia="Times New Roman" w:hAnsi="Bookman Old Style"/>
          <w:sz w:val="24"/>
          <w:szCs w:val="24"/>
          <w:lang w:eastAsia="ar-SA"/>
        </w:rPr>
        <w:t>D.Lgs.</w:t>
      </w:r>
      <w:proofErr w:type="spellEnd"/>
      <w:r w:rsidRPr="000B792C">
        <w:rPr>
          <w:rFonts w:ascii="Bookman Old Style" w:eastAsia="Times New Roman" w:hAnsi="Bookman Old Style"/>
          <w:sz w:val="24"/>
          <w:szCs w:val="24"/>
          <w:lang w:eastAsia="ar-SA"/>
        </w:rPr>
        <w:t xml:space="preserve"> 42/2004 e le operazioni conseguenti previste dalla medesima disciplina;</w:t>
      </w:r>
    </w:p>
    <w:p w14:paraId="62057494" w14:textId="35F2B7BA" w:rsidR="00775DAC" w:rsidRDefault="00775DAC" w:rsidP="00775DAC">
      <w:pPr>
        <w:numPr>
          <w:ilvl w:val="1"/>
          <w:numId w:val="3"/>
        </w:numPr>
        <w:suppressAutoHyphens/>
        <w:spacing w:line="336" w:lineRule="auto"/>
        <w:ind w:right="0" w:firstLine="0"/>
        <w:jc w:val="both"/>
        <w:rPr>
          <w:rFonts w:ascii="Bookman Old Style" w:eastAsia="Times New Roman" w:hAnsi="Bookman Old Style"/>
          <w:sz w:val="24"/>
          <w:szCs w:val="24"/>
          <w:lang w:eastAsia="ar-SA"/>
        </w:rPr>
      </w:pPr>
      <w:r w:rsidRPr="000B792C">
        <w:rPr>
          <w:rFonts w:ascii="Bookman Old Style" w:eastAsia="Times New Roman" w:hAnsi="Bookman Old Style"/>
          <w:sz w:val="24"/>
          <w:szCs w:val="24"/>
          <w:lang w:eastAsia="ar-SA"/>
        </w:rPr>
        <w:t xml:space="preserve">a predisporre la bozza del decreto di trasferimento (con espressa menzione della situazione urbanistica dell’immobile </w:t>
      </w:r>
      <w:r w:rsidRPr="000B792C">
        <w:rPr>
          <w:rFonts w:ascii="Bookman Old Style" w:eastAsia="Times New Roman" w:hAnsi="Bookman Old Style"/>
          <w:b/>
          <w:sz w:val="24"/>
          <w:szCs w:val="24"/>
          <w:u w:val="single"/>
          <w:lang w:eastAsia="ar-SA"/>
        </w:rPr>
        <w:t>e previa nuova verifica delle trascrizioni e iscrizioni pregiudizievoli gravanti sull’immobile</w:t>
      </w:r>
      <w:r w:rsidRPr="000B792C">
        <w:rPr>
          <w:rFonts w:ascii="Bookman Old Style" w:eastAsia="Times New Roman" w:hAnsi="Bookman Old Style"/>
          <w:sz w:val="24"/>
          <w:szCs w:val="24"/>
          <w:lang w:eastAsia="ar-SA"/>
        </w:rPr>
        <w:t>), trasmettendolo, unitamente al fascicolo, senza indugio a questo Giudice per la sua approvazione;</w:t>
      </w:r>
    </w:p>
    <w:p w14:paraId="3B7F29C5" w14:textId="685B0692" w:rsidR="000410B6" w:rsidRPr="00F4287F" w:rsidRDefault="000410B6" w:rsidP="00775DAC">
      <w:pPr>
        <w:numPr>
          <w:ilvl w:val="1"/>
          <w:numId w:val="3"/>
        </w:numPr>
        <w:suppressAutoHyphens/>
        <w:spacing w:line="336" w:lineRule="auto"/>
        <w:ind w:right="0" w:firstLine="0"/>
        <w:jc w:val="both"/>
        <w:rPr>
          <w:rFonts w:ascii="Bookman Old Style" w:eastAsia="Times New Roman" w:hAnsi="Bookman Old Style"/>
          <w:sz w:val="24"/>
          <w:szCs w:val="24"/>
          <w:lang w:eastAsia="ar-SA"/>
        </w:rPr>
      </w:pPr>
      <w:r w:rsidRPr="00F4287F">
        <w:rPr>
          <w:rFonts w:ascii="Bookman Old Style" w:eastAsia="Times New Roman" w:hAnsi="Bookman Old Style"/>
          <w:sz w:val="24"/>
          <w:szCs w:val="24"/>
          <w:lang w:eastAsia="ar-SA"/>
        </w:rPr>
        <w:t xml:space="preserve">a ricevere nel termine fissato per il versamento del saldo prezzo </w:t>
      </w:r>
      <w:r w:rsidR="00D672CD" w:rsidRPr="00F4287F">
        <w:rPr>
          <w:rFonts w:ascii="Bookman Old Style" w:eastAsia="Times New Roman" w:hAnsi="Bookman Old Style"/>
          <w:sz w:val="24"/>
          <w:szCs w:val="24"/>
          <w:lang w:eastAsia="ar-SA"/>
        </w:rPr>
        <w:t xml:space="preserve">dichiarazione scritta dell’aggiudicatario con assunzione di responsabilità civile e penale di quanto dallo stesso dichiarato in ordine alle informazioni prescritte </w:t>
      </w:r>
      <w:r w:rsidR="001F7DA9" w:rsidRPr="00F4287F">
        <w:rPr>
          <w:rFonts w:ascii="Bookman Old Style" w:eastAsia="Times New Roman" w:hAnsi="Bookman Old Style"/>
          <w:sz w:val="24"/>
          <w:szCs w:val="24"/>
          <w:lang w:eastAsia="ar-SA"/>
        </w:rPr>
        <w:t>dall’art. 22 del decreto legislativo 21 novembre 2007 n. 231;</w:t>
      </w:r>
      <w:r w:rsidR="00D672CD" w:rsidRPr="00F4287F">
        <w:rPr>
          <w:rFonts w:ascii="Bookman Old Style" w:eastAsia="Times New Roman" w:hAnsi="Bookman Old Style"/>
          <w:sz w:val="24"/>
          <w:szCs w:val="24"/>
          <w:lang w:eastAsia="ar-SA"/>
        </w:rPr>
        <w:t xml:space="preserve"> </w:t>
      </w:r>
    </w:p>
    <w:p w14:paraId="065629CF" w14:textId="77777777" w:rsidR="00775DAC" w:rsidRPr="000B792C" w:rsidRDefault="00775DAC" w:rsidP="00775DAC">
      <w:pPr>
        <w:suppressAutoHyphens/>
        <w:spacing w:line="336" w:lineRule="auto"/>
        <w:ind w:right="0" w:firstLine="0"/>
        <w:jc w:val="both"/>
        <w:rPr>
          <w:rFonts w:ascii="Bookman Old Style" w:eastAsia="Times New Roman" w:hAnsi="Bookman Old Style"/>
          <w:sz w:val="24"/>
          <w:szCs w:val="24"/>
          <w:lang w:eastAsia="ar-SA"/>
        </w:rPr>
      </w:pPr>
      <w:r w:rsidRPr="000B792C">
        <w:rPr>
          <w:rFonts w:ascii="Bookman Old Style" w:eastAsia="Times New Roman" w:hAnsi="Bookman Old Style"/>
          <w:sz w:val="24"/>
          <w:szCs w:val="24"/>
          <w:lang w:eastAsia="ar-SA"/>
        </w:rPr>
        <w:t>Se il versamento del prezzo è avvenuto con l’erogazione a seguito di contratto di finanziamento che preveda il versamento diretto delle somme erogate in favore della procedura e la garanzia ipotecaria di primo grado sul medesimo immobile oggetto di vendita, nella bozza di decreto di trasferimento deve essere indicato tale atto.</w:t>
      </w:r>
    </w:p>
    <w:p w14:paraId="328EAE16" w14:textId="77777777" w:rsidR="00775DAC" w:rsidRPr="000B792C" w:rsidRDefault="00775DAC" w:rsidP="00775DAC">
      <w:pPr>
        <w:suppressAutoHyphens/>
        <w:spacing w:line="336" w:lineRule="auto"/>
        <w:ind w:right="0" w:firstLine="0"/>
        <w:jc w:val="both"/>
        <w:rPr>
          <w:rFonts w:ascii="Bookman Old Style" w:eastAsia="Times New Roman" w:hAnsi="Bookman Old Style"/>
          <w:sz w:val="24"/>
          <w:szCs w:val="24"/>
          <w:lang w:eastAsia="ar-SA"/>
        </w:rPr>
      </w:pPr>
      <w:r w:rsidRPr="000B792C">
        <w:rPr>
          <w:rFonts w:ascii="Bookman Old Style" w:eastAsia="Times New Roman" w:hAnsi="Bookman Old Style"/>
          <w:sz w:val="24"/>
          <w:szCs w:val="24"/>
          <w:lang w:eastAsia="ar-SA"/>
        </w:rPr>
        <w:t>La bozza dovrà contenere altresì l’ordine di cancellazione dei gravami esistenti sull’immobile (a titolo esemplificativo, pignoramenti immobiliari, sequestri conservativi, decreti di ammissione alla procedura di concordato preventivo, amministrazione controllata, sentenze di fallimento), anche se successivi alla trascrizione del pignoramento.</w:t>
      </w:r>
    </w:p>
    <w:p w14:paraId="26B94B33" w14:textId="77777777" w:rsidR="00775DAC" w:rsidRPr="000B792C" w:rsidRDefault="00775DAC" w:rsidP="00775DAC">
      <w:pPr>
        <w:suppressAutoHyphens/>
        <w:spacing w:line="336" w:lineRule="auto"/>
        <w:ind w:right="0" w:firstLine="0"/>
        <w:jc w:val="both"/>
        <w:rPr>
          <w:rFonts w:ascii="Bookman Old Style" w:eastAsia="Times New Roman" w:hAnsi="Bookman Old Style"/>
          <w:sz w:val="24"/>
          <w:szCs w:val="24"/>
          <w:lang w:eastAsia="ar-SA"/>
        </w:rPr>
      </w:pPr>
      <w:r w:rsidRPr="000B792C">
        <w:rPr>
          <w:rFonts w:ascii="Bookman Old Style" w:eastAsia="Times New Roman" w:hAnsi="Bookman Old Style"/>
          <w:sz w:val="24"/>
          <w:szCs w:val="24"/>
          <w:lang w:eastAsia="ar-SA"/>
        </w:rPr>
        <w:t>Alla bozza di decreto dovranno essere allegati:</w:t>
      </w:r>
    </w:p>
    <w:p w14:paraId="2D86A8C3" w14:textId="77777777" w:rsidR="00775DAC" w:rsidRPr="000B792C" w:rsidRDefault="00775DAC" w:rsidP="00775DAC">
      <w:pPr>
        <w:numPr>
          <w:ilvl w:val="0"/>
          <w:numId w:val="1"/>
        </w:numPr>
        <w:suppressAutoHyphens/>
        <w:spacing w:line="336" w:lineRule="auto"/>
        <w:ind w:right="0" w:firstLine="0"/>
        <w:jc w:val="both"/>
        <w:rPr>
          <w:rFonts w:ascii="Bookman Old Style" w:eastAsia="Times New Roman" w:hAnsi="Bookman Old Style"/>
          <w:sz w:val="24"/>
          <w:szCs w:val="24"/>
          <w:lang w:eastAsia="ar-SA"/>
        </w:rPr>
      </w:pPr>
      <w:r w:rsidRPr="000B792C">
        <w:rPr>
          <w:rFonts w:ascii="Bookman Old Style" w:eastAsia="Times New Roman" w:hAnsi="Bookman Old Style"/>
          <w:sz w:val="24"/>
          <w:szCs w:val="24"/>
          <w:lang w:eastAsia="ar-SA"/>
        </w:rPr>
        <w:lastRenderedPageBreak/>
        <w:t>ove necessario, certificato di destinazione urbanistica ex art. 18 L. 47/1985 avente validità di un anno dal rilascio o, in caso di scadenza, altro certificato sostitutivo che il professionista delegato richiederà;</w:t>
      </w:r>
    </w:p>
    <w:p w14:paraId="22051463" w14:textId="77777777" w:rsidR="00775DAC" w:rsidRPr="000B792C" w:rsidRDefault="00775DAC" w:rsidP="00775DAC">
      <w:pPr>
        <w:numPr>
          <w:ilvl w:val="0"/>
          <w:numId w:val="1"/>
        </w:numPr>
        <w:suppressAutoHyphens/>
        <w:spacing w:line="336" w:lineRule="auto"/>
        <w:ind w:right="0" w:firstLine="0"/>
        <w:jc w:val="both"/>
        <w:rPr>
          <w:rFonts w:ascii="Bookman Old Style" w:eastAsia="Times New Roman" w:hAnsi="Bookman Old Style"/>
          <w:sz w:val="24"/>
          <w:szCs w:val="24"/>
          <w:lang w:eastAsia="ar-SA"/>
        </w:rPr>
      </w:pPr>
      <w:r w:rsidRPr="000B792C">
        <w:rPr>
          <w:rFonts w:ascii="Bookman Old Style" w:eastAsia="Times New Roman" w:hAnsi="Bookman Old Style"/>
          <w:sz w:val="24"/>
          <w:szCs w:val="24"/>
          <w:lang w:eastAsia="ar-SA"/>
        </w:rPr>
        <w:t>l’attestazione di prestazione energetica;</w:t>
      </w:r>
    </w:p>
    <w:p w14:paraId="37EBE1BF" w14:textId="77777777" w:rsidR="00775DAC" w:rsidRPr="000B792C" w:rsidRDefault="00775DAC" w:rsidP="00775DAC">
      <w:pPr>
        <w:numPr>
          <w:ilvl w:val="0"/>
          <w:numId w:val="1"/>
        </w:numPr>
        <w:suppressAutoHyphens/>
        <w:spacing w:line="336" w:lineRule="auto"/>
        <w:ind w:right="0" w:firstLine="0"/>
        <w:jc w:val="both"/>
        <w:rPr>
          <w:rFonts w:ascii="Bookman Old Style" w:eastAsia="Times New Roman" w:hAnsi="Bookman Old Style"/>
          <w:sz w:val="24"/>
          <w:szCs w:val="24"/>
          <w:lang w:eastAsia="ar-SA"/>
        </w:rPr>
      </w:pPr>
      <w:r w:rsidRPr="000B792C">
        <w:rPr>
          <w:rFonts w:ascii="Bookman Old Style" w:eastAsia="Times New Roman" w:hAnsi="Bookman Old Style"/>
          <w:sz w:val="24"/>
          <w:szCs w:val="24"/>
          <w:lang w:eastAsia="ar-SA"/>
        </w:rPr>
        <w:t>le dichiarazioni ai fini fiscali rese dall’aggiudicatario in originale, unitamente alla copia de documenti di identità e le dichiarazioni rese a norma del d.p.r. 445/2000 (ad es. sulla ricezione delle informazioni relative alla prestazione energetica);</w:t>
      </w:r>
    </w:p>
    <w:p w14:paraId="6F4036AC" w14:textId="77777777" w:rsidR="00775DAC" w:rsidRPr="000B792C" w:rsidRDefault="00775DAC" w:rsidP="00775DAC">
      <w:pPr>
        <w:numPr>
          <w:ilvl w:val="0"/>
          <w:numId w:val="1"/>
        </w:numPr>
        <w:suppressAutoHyphens/>
        <w:spacing w:line="336" w:lineRule="auto"/>
        <w:ind w:right="0" w:firstLine="0"/>
        <w:jc w:val="both"/>
        <w:rPr>
          <w:rFonts w:ascii="Bookman Old Style" w:eastAsia="Times New Roman" w:hAnsi="Bookman Old Style"/>
          <w:sz w:val="24"/>
          <w:szCs w:val="24"/>
          <w:lang w:eastAsia="ar-SA"/>
        </w:rPr>
      </w:pPr>
      <w:r w:rsidRPr="000B792C">
        <w:rPr>
          <w:rFonts w:ascii="Bookman Old Style" w:eastAsia="Times New Roman" w:hAnsi="Bookman Old Style"/>
          <w:sz w:val="24"/>
          <w:szCs w:val="24"/>
          <w:lang w:eastAsia="ar-SA"/>
        </w:rPr>
        <w:t>attestazione circa la ricezione da parte del professionista delegato delle somme necessarie sia per il trasferimento che per le formalità successive poste a carico dell’aggiudicatario;</w:t>
      </w:r>
    </w:p>
    <w:p w14:paraId="0D7E5FF8" w14:textId="77777777" w:rsidR="00775DAC" w:rsidRPr="000B792C" w:rsidRDefault="00775DAC" w:rsidP="00775DAC">
      <w:pPr>
        <w:numPr>
          <w:ilvl w:val="1"/>
          <w:numId w:val="3"/>
        </w:numPr>
        <w:suppressAutoHyphens/>
        <w:spacing w:line="336" w:lineRule="auto"/>
        <w:ind w:right="0" w:firstLine="0"/>
        <w:jc w:val="both"/>
        <w:rPr>
          <w:rFonts w:ascii="Bookman Old Style" w:eastAsia="Times New Roman" w:hAnsi="Bookman Old Style"/>
          <w:sz w:val="24"/>
          <w:szCs w:val="24"/>
          <w:lang w:eastAsia="ar-SA"/>
        </w:rPr>
      </w:pPr>
      <w:r w:rsidRPr="000B792C">
        <w:rPr>
          <w:rFonts w:ascii="Bookman Old Style" w:eastAsia="Times New Roman" w:hAnsi="Bookman Old Style"/>
          <w:sz w:val="24"/>
          <w:szCs w:val="24"/>
          <w:lang w:eastAsia="ar-SA"/>
        </w:rPr>
        <w:t>ad eseguire le formalità di registrazione, trascrizione (rammentando che, nell’ipotesi disciplinata dall’art. 585 comma 3° c.p.c., “il conservatore dei registri immobiliari non può eseguire la trascrizione del decreto se non unitamente all’iscrizione dell’ipoteca concessa dalla parte finanziata”), annotazione e voltura catastale del decreto di trasferimento, alla comunicazione dello stesso nei casi previsti per le comunicazioni di atti volontari di trasferimento, nonché all’espletamento delle formalità di cancellazione delle iscrizioni ipotecarie e di ogni trascrizione pregiudizievole conseguenti al decreto di trasferimento;</w:t>
      </w:r>
    </w:p>
    <w:p w14:paraId="44346DC2" w14:textId="1AC74678" w:rsidR="00775DAC" w:rsidRPr="001557BE" w:rsidRDefault="00775DAC" w:rsidP="00775DAC">
      <w:pPr>
        <w:numPr>
          <w:ilvl w:val="1"/>
          <w:numId w:val="3"/>
        </w:numPr>
        <w:suppressAutoHyphens/>
        <w:autoSpaceDE w:val="0"/>
        <w:autoSpaceDN w:val="0"/>
        <w:adjustRightInd w:val="0"/>
        <w:spacing w:line="336" w:lineRule="auto"/>
        <w:ind w:right="0" w:firstLine="0"/>
        <w:jc w:val="both"/>
        <w:rPr>
          <w:rFonts w:ascii="Bookman Old Style" w:hAnsi="Bookman Old Style" w:cs="Calibri"/>
          <w:b/>
          <w:bCs/>
          <w:sz w:val="24"/>
          <w:szCs w:val="24"/>
        </w:rPr>
      </w:pPr>
      <w:r w:rsidRPr="001557BE">
        <w:rPr>
          <w:rFonts w:ascii="Bookman Old Style" w:hAnsi="Bookman Old Style" w:cs="Calibri"/>
          <w:b/>
          <w:bCs/>
          <w:sz w:val="24"/>
          <w:szCs w:val="24"/>
        </w:rPr>
        <w:t xml:space="preserve">Copie autentiche di atti </w:t>
      </w:r>
      <w:r w:rsidRPr="001557BE">
        <w:rPr>
          <w:rFonts w:ascii="Bookman Old Style" w:hAnsi="Bookman Old Style" w:cs="Calibri"/>
          <w:sz w:val="24"/>
          <w:szCs w:val="24"/>
        </w:rPr>
        <w:t xml:space="preserve">L'art. </w:t>
      </w:r>
      <w:r w:rsidR="00E34B8D" w:rsidRPr="001557BE">
        <w:rPr>
          <w:rFonts w:ascii="Bookman Old Style" w:hAnsi="Bookman Old Style" w:cs="Calibri"/>
          <w:sz w:val="24"/>
          <w:szCs w:val="24"/>
        </w:rPr>
        <w:t xml:space="preserve">196-octies delle disposizioni per l’attuazione del </w:t>
      </w:r>
      <w:proofErr w:type="gramStart"/>
      <w:r w:rsidR="00E34B8D" w:rsidRPr="001557BE">
        <w:rPr>
          <w:rFonts w:ascii="Bookman Old Style" w:hAnsi="Bookman Old Style" w:cs="Calibri"/>
          <w:sz w:val="24"/>
          <w:szCs w:val="24"/>
        </w:rPr>
        <w:t>codice di procedura civile</w:t>
      </w:r>
      <w:proofErr w:type="gramEnd"/>
      <w:r w:rsidR="00E34B8D" w:rsidRPr="001557BE">
        <w:rPr>
          <w:rFonts w:ascii="Bookman Old Style" w:hAnsi="Bookman Old Style" w:cs="Calibri"/>
          <w:sz w:val="24"/>
          <w:szCs w:val="24"/>
        </w:rPr>
        <w:t xml:space="preserve"> </w:t>
      </w:r>
      <w:r w:rsidRPr="001557BE">
        <w:rPr>
          <w:rFonts w:ascii="Bookman Old Style" w:hAnsi="Bookman Old Style" w:cs="Calibri"/>
          <w:sz w:val="24"/>
          <w:szCs w:val="24"/>
        </w:rPr>
        <w:t xml:space="preserve">ha previsto che "(...). </w:t>
      </w:r>
      <w:r w:rsidRPr="001557BE">
        <w:rPr>
          <w:rFonts w:ascii="Bookman Old Style" w:hAnsi="Bookman Old Style" w:cs="Calibri"/>
          <w:i/>
          <w:sz w:val="24"/>
          <w:szCs w:val="24"/>
        </w:rPr>
        <w:t xml:space="preserve">Il difensore, il dipendente di cui si avvale la pubblica amministrazione per stare in giudizio personalmente, </w:t>
      </w:r>
      <w:r w:rsidRPr="001557BE">
        <w:rPr>
          <w:rFonts w:ascii="Bookman Old Style" w:hAnsi="Bookman Old Style" w:cs="Calibri"/>
          <w:i/>
          <w:iCs/>
          <w:sz w:val="24"/>
          <w:szCs w:val="24"/>
        </w:rPr>
        <w:t xml:space="preserve">il consulente tecnico, </w:t>
      </w:r>
      <w:r w:rsidRPr="001557BE">
        <w:rPr>
          <w:rFonts w:ascii="Bookman Old Style" w:hAnsi="Bookman Old Style" w:cs="Calibri"/>
          <w:i/>
          <w:iCs/>
          <w:sz w:val="24"/>
          <w:szCs w:val="24"/>
          <w:u w:val="single"/>
        </w:rPr>
        <w:t>il professionista delegato</w:t>
      </w:r>
      <w:r w:rsidRPr="001557BE">
        <w:rPr>
          <w:rFonts w:ascii="Bookman Old Style" w:hAnsi="Bookman Old Style" w:cs="Calibri"/>
          <w:i/>
          <w:iCs/>
          <w:sz w:val="24"/>
          <w:szCs w:val="24"/>
        </w:rPr>
        <w:t xml:space="preserve">, </w:t>
      </w:r>
      <w:r w:rsidRPr="001557BE">
        <w:rPr>
          <w:rFonts w:ascii="Bookman Old Style" w:hAnsi="Bookman Old Style" w:cs="Calibri"/>
          <w:i/>
          <w:sz w:val="24"/>
          <w:szCs w:val="24"/>
        </w:rPr>
        <w:t>il curatore</w:t>
      </w:r>
      <w:r w:rsidR="00E34B8D" w:rsidRPr="001557BE">
        <w:rPr>
          <w:rFonts w:ascii="Bookman Old Style" w:hAnsi="Bookman Old Style" w:cs="Calibri"/>
          <w:i/>
          <w:sz w:val="24"/>
          <w:szCs w:val="24"/>
        </w:rPr>
        <w:t xml:space="preserve">, </w:t>
      </w:r>
      <w:r w:rsidRPr="001557BE">
        <w:rPr>
          <w:rFonts w:ascii="Bookman Old Style" w:hAnsi="Bookman Old Style" w:cs="Calibri"/>
          <w:i/>
          <w:sz w:val="24"/>
          <w:szCs w:val="24"/>
        </w:rPr>
        <w:t>il commissario giudiziale</w:t>
      </w:r>
      <w:r w:rsidR="00E34B8D" w:rsidRPr="001557BE">
        <w:rPr>
          <w:rFonts w:ascii="Bookman Old Style" w:hAnsi="Bookman Old Style" w:cs="Calibri"/>
          <w:i/>
          <w:sz w:val="24"/>
          <w:szCs w:val="24"/>
        </w:rPr>
        <w:t xml:space="preserve"> e il liquidatore giudiziale</w:t>
      </w:r>
      <w:r w:rsidRPr="001557BE">
        <w:rPr>
          <w:rFonts w:ascii="Bookman Old Style" w:hAnsi="Bookman Old Style" w:cs="Calibri"/>
          <w:i/>
          <w:sz w:val="24"/>
          <w:szCs w:val="24"/>
        </w:rPr>
        <w:t xml:space="preserve"> possono estrarre con modalità telematiche duplicati, copie analogiche od informatiche degli atti e dei provvedimenti di cui al periodo precedente ed attestare la conformità delle copie estratte ai corrispondenti atti contenuti nel fascicolo informatico</w:t>
      </w:r>
      <w:r w:rsidR="00E34B8D" w:rsidRPr="001557BE">
        <w:rPr>
          <w:rFonts w:ascii="Bookman Old Style" w:hAnsi="Bookman Old Style" w:cs="Calibri"/>
          <w:i/>
          <w:sz w:val="24"/>
          <w:szCs w:val="24"/>
        </w:rPr>
        <w:t xml:space="preserve"> (…).</w:t>
      </w:r>
      <w:r w:rsidRPr="001557BE">
        <w:rPr>
          <w:rFonts w:ascii="Bookman Old Style" w:hAnsi="Bookman Old Style" w:cs="Calibri"/>
          <w:i/>
          <w:sz w:val="24"/>
          <w:szCs w:val="24"/>
        </w:rPr>
        <w:t xml:space="preserve"> Le copie analogiche ed] informatiche, anche per immagine, estratte dal fascicolo informatico e munite dell'attestazione di conformità </w:t>
      </w:r>
      <w:r w:rsidR="00771E23" w:rsidRPr="001557BE">
        <w:rPr>
          <w:rFonts w:ascii="Bookman Old Style" w:hAnsi="Bookman Old Style" w:cs="Calibri"/>
          <w:i/>
          <w:sz w:val="24"/>
          <w:szCs w:val="24"/>
        </w:rPr>
        <w:t>hanno la stessa efficacia probatoria dell’atto che riproducono</w:t>
      </w:r>
      <w:r w:rsidRPr="001557BE">
        <w:rPr>
          <w:rFonts w:ascii="Bookman Old Style" w:hAnsi="Bookman Old Style" w:cs="Calibri"/>
          <w:sz w:val="24"/>
          <w:szCs w:val="24"/>
        </w:rPr>
        <w:t xml:space="preserve">" </w:t>
      </w:r>
      <w:r w:rsidRPr="001557BE">
        <w:rPr>
          <w:rFonts w:ascii="Bookman Old Style" w:hAnsi="Bookman Old Style" w:cs="Calibri"/>
          <w:b/>
          <w:bCs/>
          <w:sz w:val="24"/>
          <w:szCs w:val="24"/>
        </w:rPr>
        <w:t>(N.B. questo vale anche per i decreti di trasferimento);</w:t>
      </w:r>
    </w:p>
    <w:p w14:paraId="2A637BF4" w14:textId="77777777" w:rsidR="00775DAC" w:rsidRPr="000B792C" w:rsidRDefault="00775DAC" w:rsidP="00775DAC">
      <w:pPr>
        <w:numPr>
          <w:ilvl w:val="1"/>
          <w:numId w:val="3"/>
        </w:numPr>
        <w:suppressAutoHyphens/>
        <w:spacing w:line="336" w:lineRule="auto"/>
        <w:ind w:right="0" w:firstLine="0"/>
        <w:jc w:val="both"/>
        <w:rPr>
          <w:rFonts w:ascii="Bookman Old Style" w:eastAsia="Times New Roman" w:hAnsi="Bookman Old Style"/>
          <w:sz w:val="24"/>
          <w:szCs w:val="24"/>
          <w:lang w:eastAsia="ar-SA"/>
        </w:rPr>
      </w:pPr>
      <w:r w:rsidRPr="000B792C">
        <w:rPr>
          <w:rFonts w:ascii="Bookman Old Style" w:eastAsia="Times New Roman" w:hAnsi="Bookman Old Style"/>
          <w:sz w:val="24"/>
          <w:szCs w:val="24"/>
          <w:lang w:eastAsia="ar-SA"/>
        </w:rPr>
        <w:t xml:space="preserve">a trasmettere all’aggiudicatario copia del decreto di trasferimento e a restituire allo stesso le somme residue che siano </w:t>
      </w:r>
      <w:r w:rsidRPr="000B792C">
        <w:rPr>
          <w:rFonts w:ascii="Bookman Old Style" w:eastAsia="Times New Roman" w:hAnsi="Bookman Old Style"/>
          <w:sz w:val="24"/>
          <w:szCs w:val="24"/>
          <w:lang w:eastAsia="ar-SA"/>
        </w:rPr>
        <w:lastRenderedPageBreak/>
        <w:t>risultate eccedenti le spese occorrenti per il trasferimento, dandone comunque atto nel progetto di distribuzione;</w:t>
      </w:r>
    </w:p>
    <w:p w14:paraId="4596F643" w14:textId="7F839F09" w:rsidR="00775DAC" w:rsidRPr="001557BE" w:rsidRDefault="00775DAC" w:rsidP="00775DAC">
      <w:pPr>
        <w:numPr>
          <w:ilvl w:val="1"/>
          <w:numId w:val="3"/>
        </w:numPr>
        <w:suppressAutoHyphens/>
        <w:spacing w:line="336" w:lineRule="auto"/>
        <w:ind w:right="0" w:firstLine="0"/>
        <w:jc w:val="both"/>
        <w:rPr>
          <w:rFonts w:ascii="Bookman Old Style" w:eastAsia="Times New Roman" w:hAnsi="Bookman Old Style"/>
          <w:sz w:val="24"/>
          <w:szCs w:val="24"/>
          <w:lang w:eastAsia="ar-SA"/>
        </w:rPr>
      </w:pPr>
      <w:r w:rsidRPr="000B792C">
        <w:rPr>
          <w:rFonts w:ascii="Bookman Old Style" w:eastAsia="Times New Roman" w:hAnsi="Bookman Old Style"/>
          <w:sz w:val="24"/>
          <w:szCs w:val="24"/>
          <w:lang w:eastAsia="ar-SA"/>
        </w:rPr>
        <w:t xml:space="preserve">a </w:t>
      </w:r>
      <w:r w:rsidRPr="001557BE">
        <w:rPr>
          <w:rFonts w:ascii="Bookman Old Style" w:eastAsia="Times New Roman" w:hAnsi="Bookman Old Style"/>
          <w:sz w:val="24"/>
          <w:szCs w:val="24"/>
          <w:lang w:eastAsia="ar-SA"/>
        </w:rPr>
        <w:t xml:space="preserve">depositare in via telematica ogni </w:t>
      </w:r>
      <w:r w:rsidR="00F643CC" w:rsidRPr="001557BE">
        <w:rPr>
          <w:rFonts w:ascii="Bookman Old Style" w:eastAsia="Times New Roman" w:hAnsi="Bookman Old Style"/>
          <w:sz w:val="24"/>
          <w:szCs w:val="24"/>
          <w:lang w:eastAsia="ar-SA"/>
        </w:rPr>
        <w:t>12</w:t>
      </w:r>
      <w:r w:rsidRPr="001557BE">
        <w:rPr>
          <w:rFonts w:ascii="Bookman Old Style" w:eastAsia="Times New Roman" w:hAnsi="Bookman Old Style"/>
          <w:sz w:val="24"/>
          <w:szCs w:val="24"/>
          <w:lang w:eastAsia="ar-SA"/>
        </w:rPr>
        <w:t xml:space="preserve"> mesi un’aggiornata relazione sullo stato </w:t>
      </w:r>
      <w:proofErr w:type="spellStart"/>
      <w:r w:rsidRPr="001557BE">
        <w:rPr>
          <w:rFonts w:ascii="Bookman Old Style" w:eastAsia="Times New Roman" w:hAnsi="Bookman Old Style"/>
          <w:sz w:val="24"/>
          <w:szCs w:val="24"/>
          <w:lang w:eastAsia="ar-SA"/>
        </w:rPr>
        <w:t>occupativo</w:t>
      </w:r>
      <w:proofErr w:type="spellEnd"/>
      <w:r w:rsidRPr="001557BE">
        <w:rPr>
          <w:rFonts w:ascii="Bookman Old Style" w:eastAsia="Times New Roman" w:hAnsi="Bookman Old Style"/>
          <w:sz w:val="24"/>
          <w:szCs w:val="24"/>
          <w:lang w:eastAsia="ar-SA"/>
        </w:rPr>
        <w:t xml:space="preserve"> dell’immobile</w:t>
      </w:r>
      <w:r w:rsidR="00771E23" w:rsidRPr="001557BE">
        <w:rPr>
          <w:rFonts w:ascii="Bookman Old Style" w:eastAsia="Times New Roman" w:hAnsi="Bookman Old Style"/>
          <w:sz w:val="24"/>
          <w:szCs w:val="24"/>
          <w:lang w:eastAsia="ar-SA"/>
        </w:rPr>
        <w:t>,</w:t>
      </w:r>
      <w:r w:rsidRPr="001557BE">
        <w:rPr>
          <w:rFonts w:ascii="Bookman Old Style" w:eastAsia="Times New Roman" w:hAnsi="Bookman Old Style"/>
          <w:sz w:val="24"/>
          <w:szCs w:val="24"/>
          <w:lang w:eastAsia="ar-SA"/>
        </w:rPr>
        <w:t xml:space="preserve"> sull’andamento delle procedure di liberazione</w:t>
      </w:r>
      <w:r w:rsidR="00771E23" w:rsidRPr="001557BE">
        <w:rPr>
          <w:rFonts w:ascii="Bookman Old Style" w:eastAsia="Times New Roman" w:hAnsi="Bookman Old Style"/>
          <w:sz w:val="24"/>
          <w:szCs w:val="24"/>
          <w:lang w:eastAsia="ar-SA"/>
        </w:rPr>
        <w:t xml:space="preserve"> e sull’avvenuto esperimento dei tre tentativi di vendita;</w:t>
      </w:r>
    </w:p>
    <w:p w14:paraId="4B725223" w14:textId="77777777" w:rsidR="00775DAC" w:rsidRPr="000B792C" w:rsidRDefault="00775DAC" w:rsidP="00775DAC">
      <w:pPr>
        <w:numPr>
          <w:ilvl w:val="1"/>
          <w:numId w:val="3"/>
        </w:numPr>
        <w:suppressAutoHyphens/>
        <w:spacing w:line="336" w:lineRule="auto"/>
        <w:ind w:right="0" w:firstLine="0"/>
        <w:jc w:val="both"/>
        <w:rPr>
          <w:rFonts w:ascii="Bookman Old Style" w:eastAsia="Times New Roman" w:hAnsi="Bookman Old Style"/>
          <w:sz w:val="24"/>
          <w:szCs w:val="24"/>
          <w:lang w:eastAsia="ar-SA"/>
        </w:rPr>
      </w:pPr>
      <w:r w:rsidRPr="000B792C">
        <w:rPr>
          <w:rFonts w:ascii="Bookman Old Style" w:eastAsia="Times New Roman" w:hAnsi="Bookman Old Style"/>
          <w:sz w:val="24"/>
          <w:szCs w:val="24"/>
          <w:lang w:eastAsia="ar-SA"/>
        </w:rPr>
        <w:t>ai sensi dell’art. 164 disp. att. c.p.c., ad eseguire ogni altro incombente, anche di carattere fiscale, che ai termini di legge sia necessario o conseguente al trasferimento del bene;</w:t>
      </w:r>
    </w:p>
    <w:p w14:paraId="7BC5F4D5" w14:textId="77777777" w:rsidR="00775DAC" w:rsidRPr="000B792C" w:rsidRDefault="00775DAC" w:rsidP="00775DAC">
      <w:pPr>
        <w:numPr>
          <w:ilvl w:val="1"/>
          <w:numId w:val="3"/>
        </w:numPr>
        <w:suppressAutoHyphens/>
        <w:spacing w:line="336" w:lineRule="auto"/>
        <w:ind w:right="0" w:firstLine="0"/>
        <w:jc w:val="both"/>
        <w:rPr>
          <w:rFonts w:ascii="Bookman Old Style" w:eastAsia="Times New Roman" w:hAnsi="Bookman Old Style"/>
          <w:sz w:val="24"/>
          <w:szCs w:val="24"/>
          <w:lang w:eastAsia="ar-SA"/>
        </w:rPr>
      </w:pPr>
      <w:r w:rsidRPr="000B792C">
        <w:rPr>
          <w:rFonts w:ascii="Bookman Old Style" w:eastAsia="Times New Roman" w:hAnsi="Bookman Old Style"/>
          <w:sz w:val="24"/>
          <w:szCs w:val="24"/>
          <w:lang w:eastAsia="ar-SA"/>
        </w:rPr>
        <w:t xml:space="preserve">in caso di infruttuoso esperimento della vendita telematica sincrona mista alle condizioni sopra indicate e in mancanza di domande di assegnazione, a determinare, il prezzo-base in </w:t>
      </w:r>
      <w:r w:rsidRPr="000B792C">
        <w:rPr>
          <w:rFonts w:ascii="Bookman Old Style" w:eastAsia="Times New Roman" w:hAnsi="Bookman Old Style"/>
          <w:b/>
          <w:sz w:val="24"/>
          <w:szCs w:val="24"/>
          <w:lang w:eastAsia="ar-SA"/>
        </w:rPr>
        <w:t>misura inferiore di un quarto</w:t>
      </w:r>
      <w:r w:rsidRPr="000B792C">
        <w:rPr>
          <w:rFonts w:ascii="Bookman Old Style" w:eastAsia="Times New Roman" w:hAnsi="Bookman Old Style"/>
          <w:sz w:val="24"/>
          <w:szCs w:val="24"/>
          <w:lang w:eastAsia="ar-SA"/>
        </w:rPr>
        <w:t>, avendo cura di indicare che l’offerta minima potrà essere pari al 75% del prezzo base così come ridotto (da indicare numericamente e non con la mera indicazione della detta percentuale); riduzioni di prezzo in misura diversa da quella indicata dovranno essere esplicitamente autorizzate dal giudice dell’esecuzione, senza che ciò, in ogni caso, possa costituire ragione di ritardo nel sollecito svolgimento dell’incarico;</w:t>
      </w:r>
    </w:p>
    <w:p w14:paraId="744E93B3" w14:textId="77777777" w:rsidR="00775DAC" w:rsidRPr="000B792C" w:rsidRDefault="00775DAC" w:rsidP="00775DAC">
      <w:pPr>
        <w:numPr>
          <w:ilvl w:val="1"/>
          <w:numId w:val="3"/>
        </w:numPr>
        <w:suppressAutoHyphens/>
        <w:spacing w:line="336" w:lineRule="auto"/>
        <w:ind w:right="0" w:firstLine="0"/>
        <w:jc w:val="both"/>
        <w:rPr>
          <w:rFonts w:ascii="Bookman Old Style" w:eastAsia="Times New Roman" w:hAnsi="Bookman Old Style"/>
          <w:sz w:val="24"/>
          <w:szCs w:val="24"/>
          <w:lang w:eastAsia="ar-SA"/>
        </w:rPr>
      </w:pPr>
      <w:r w:rsidRPr="000B792C">
        <w:rPr>
          <w:rFonts w:ascii="Bookman Old Style" w:eastAsia="Times New Roman" w:hAnsi="Bookman Old Style"/>
          <w:sz w:val="24"/>
          <w:szCs w:val="24"/>
          <w:lang w:eastAsia="ar-SA"/>
        </w:rPr>
        <w:t xml:space="preserve">a fissare un nuovo termine non inferiore a 60 giorni, e non superiore a 90 per formulare offerte con le modalità previste dall’art. 571 c.p.c. e a fissare al giorno successivo, l’udienza di vendita per gli incombenti ex artt. 571 e 572 c.p.c. previa liquidazione e pagamento delle spese necessarie per la pubblicazione dell’avviso di vendita nel Portale delle vendite pubbliche i cui costi dovranno essere sostenuti dal creditore pignorante ovvero da quelli intervenuti muniti di titolo esecutivo qualora subentrati al primo, ferme restando le disposizioni in tema di patrocinio a spese dello Stato (cfr. art. 18 bis DPR 15 maggio 2002);  </w:t>
      </w:r>
    </w:p>
    <w:p w14:paraId="058531D7" w14:textId="77777777" w:rsidR="00775DAC" w:rsidRPr="000B792C" w:rsidRDefault="00775DAC" w:rsidP="00775DAC">
      <w:pPr>
        <w:numPr>
          <w:ilvl w:val="1"/>
          <w:numId w:val="3"/>
        </w:numPr>
        <w:suppressAutoHyphens/>
        <w:spacing w:line="336" w:lineRule="auto"/>
        <w:ind w:right="0" w:firstLine="0"/>
        <w:jc w:val="both"/>
        <w:rPr>
          <w:rFonts w:ascii="Bookman Old Style" w:eastAsia="Times New Roman" w:hAnsi="Bookman Old Style"/>
          <w:sz w:val="24"/>
          <w:szCs w:val="24"/>
          <w:lang w:eastAsia="ar-SA"/>
        </w:rPr>
      </w:pPr>
      <w:r w:rsidRPr="000B792C">
        <w:rPr>
          <w:rFonts w:ascii="Bookman Old Style" w:eastAsia="Times New Roman" w:hAnsi="Bookman Old Style"/>
          <w:sz w:val="24"/>
          <w:szCs w:val="24"/>
          <w:lang w:eastAsia="ar-SA"/>
        </w:rPr>
        <w:t>a preparare l’avviso della seconda vendita così stabilita e a provvedere alla sua pubblicazione ai sensi degli artt. 570 e 490 c.p.c., disponendo la pubblicità commerciale (secondo le indicazioni qui di seguito fornite);</w:t>
      </w:r>
    </w:p>
    <w:p w14:paraId="61D5C9AA" w14:textId="77777777" w:rsidR="00775DAC" w:rsidRPr="000B792C" w:rsidRDefault="00775DAC" w:rsidP="00775DAC">
      <w:pPr>
        <w:numPr>
          <w:ilvl w:val="1"/>
          <w:numId w:val="3"/>
        </w:numPr>
        <w:suppressAutoHyphens/>
        <w:spacing w:line="336" w:lineRule="auto"/>
        <w:ind w:right="0" w:firstLine="0"/>
        <w:jc w:val="both"/>
        <w:rPr>
          <w:rFonts w:ascii="Bookman Old Style" w:eastAsia="Times New Roman" w:hAnsi="Bookman Old Style"/>
          <w:sz w:val="24"/>
          <w:szCs w:val="24"/>
          <w:lang w:eastAsia="ar-SA"/>
        </w:rPr>
      </w:pPr>
      <w:r w:rsidRPr="000B792C">
        <w:rPr>
          <w:rFonts w:ascii="Bookman Old Style" w:eastAsia="Times New Roman" w:hAnsi="Bookman Old Style"/>
          <w:sz w:val="24"/>
          <w:szCs w:val="24"/>
          <w:lang w:eastAsia="ar-SA"/>
        </w:rPr>
        <w:t>ad effettuare, anche per questo secondo esperimento di vendita, tutte le attività oggetto della su estesa delega;</w:t>
      </w:r>
    </w:p>
    <w:p w14:paraId="61A66050" w14:textId="656AF7F4" w:rsidR="00775DAC" w:rsidRPr="000B792C" w:rsidRDefault="00775DAC" w:rsidP="00775DAC">
      <w:pPr>
        <w:numPr>
          <w:ilvl w:val="1"/>
          <w:numId w:val="3"/>
        </w:numPr>
        <w:suppressAutoHyphens/>
        <w:spacing w:line="336" w:lineRule="auto"/>
        <w:ind w:right="0" w:firstLine="0"/>
        <w:jc w:val="both"/>
        <w:rPr>
          <w:rFonts w:ascii="Bookman Old Style" w:eastAsia="Times New Roman" w:hAnsi="Bookman Old Style"/>
          <w:sz w:val="24"/>
          <w:szCs w:val="24"/>
          <w:lang w:eastAsia="ar-SA"/>
        </w:rPr>
      </w:pPr>
      <w:r w:rsidRPr="000B792C">
        <w:rPr>
          <w:rFonts w:ascii="Bookman Old Style" w:eastAsia="Times New Roman" w:hAnsi="Bookman Old Style"/>
          <w:sz w:val="24"/>
          <w:szCs w:val="24"/>
          <w:lang w:eastAsia="ar-SA"/>
        </w:rPr>
        <w:lastRenderedPageBreak/>
        <w:t xml:space="preserve">in caso di infruttuoso esperimento </w:t>
      </w:r>
      <w:r w:rsidR="006271FD">
        <w:rPr>
          <w:rFonts w:ascii="Bookman Old Style" w:eastAsia="Times New Roman" w:hAnsi="Bookman Old Style"/>
          <w:sz w:val="24"/>
          <w:szCs w:val="24"/>
          <w:lang w:eastAsia="ar-SA"/>
        </w:rPr>
        <w:t xml:space="preserve">dei primi tre tentativi di vendita, il professionista delegato applicherà i seguenti ribassi ai successivi tre tentativi: ¼ per il quarto tentativo; 1/3 per il quinto tentativo; ¼ per il sesto tentativo; </w:t>
      </w:r>
    </w:p>
    <w:p w14:paraId="46C9C9EF" w14:textId="77777777" w:rsidR="00775DAC" w:rsidRPr="000B792C" w:rsidRDefault="00775DAC" w:rsidP="00775DAC">
      <w:pPr>
        <w:numPr>
          <w:ilvl w:val="1"/>
          <w:numId w:val="3"/>
        </w:numPr>
        <w:suppressAutoHyphens/>
        <w:spacing w:line="336" w:lineRule="auto"/>
        <w:ind w:right="0" w:firstLine="0"/>
        <w:jc w:val="both"/>
        <w:rPr>
          <w:rFonts w:ascii="Bookman Old Style" w:eastAsia="Times New Roman" w:hAnsi="Bookman Old Style"/>
          <w:sz w:val="24"/>
          <w:szCs w:val="24"/>
          <w:lang w:eastAsia="ar-SA"/>
        </w:rPr>
      </w:pPr>
      <w:r w:rsidRPr="000B792C">
        <w:rPr>
          <w:rFonts w:ascii="Bookman Old Style" w:eastAsia="Times New Roman" w:hAnsi="Bookman Old Style"/>
          <w:sz w:val="24"/>
          <w:szCs w:val="24"/>
          <w:lang w:eastAsia="ar-SA"/>
        </w:rPr>
        <w:t xml:space="preserve">a fissare un nuovo termine (non inferiore a 60 giorni, e non superiore a 90) per formulare offerte con le modalità indicate nella presente ordinanza e a fissare al giorno successivo, innanzi a sé, l’udienza di vendita per gli incombenti ex artt. 571 e 572 c.p.c., </w:t>
      </w:r>
    </w:p>
    <w:p w14:paraId="4654ACBE" w14:textId="77777777" w:rsidR="00775DAC" w:rsidRPr="000B792C" w:rsidRDefault="00775DAC" w:rsidP="00775DAC">
      <w:pPr>
        <w:numPr>
          <w:ilvl w:val="1"/>
          <w:numId w:val="3"/>
        </w:numPr>
        <w:suppressAutoHyphens/>
        <w:spacing w:line="336" w:lineRule="auto"/>
        <w:ind w:right="0" w:firstLine="0"/>
        <w:jc w:val="both"/>
        <w:rPr>
          <w:rFonts w:ascii="Bookman Old Style" w:eastAsia="Times New Roman" w:hAnsi="Bookman Old Style"/>
          <w:sz w:val="24"/>
          <w:szCs w:val="24"/>
          <w:lang w:eastAsia="ar-SA"/>
        </w:rPr>
      </w:pPr>
      <w:r w:rsidRPr="000B792C">
        <w:rPr>
          <w:rFonts w:ascii="Bookman Old Style" w:eastAsia="Times New Roman" w:hAnsi="Bookman Old Style"/>
          <w:sz w:val="24"/>
          <w:szCs w:val="24"/>
          <w:lang w:eastAsia="ar-SA"/>
        </w:rPr>
        <w:t>a preparare l’avviso delle successive vendite e a provvedere alla sua pubblicazione ai sensi degli artt. 570 e 490 c.p.c., disponendo la pubblicità commerciale (secondo le indicazioni qui di seguito fornite);</w:t>
      </w:r>
    </w:p>
    <w:p w14:paraId="3973C379" w14:textId="77777777" w:rsidR="00775DAC" w:rsidRPr="000B792C" w:rsidRDefault="00775DAC" w:rsidP="00775DAC">
      <w:pPr>
        <w:numPr>
          <w:ilvl w:val="1"/>
          <w:numId w:val="3"/>
        </w:numPr>
        <w:suppressAutoHyphens/>
        <w:spacing w:line="336" w:lineRule="auto"/>
        <w:ind w:right="0" w:firstLine="0"/>
        <w:jc w:val="both"/>
        <w:rPr>
          <w:rFonts w:ascii="Bookman Old Style" w:eastAsia="Times New Roman" w:hAnsi="Bookman Old Style"/>
          <w:sz w:val="24"/>
          <w:szCs w:val="24"/>
          <w:lang w:eastAsia="ar-SA"/>
        </w:rPr>
      </w:pPr>
      <w:r w:rsidRPr="000B792C">
        <w:rPr>
          <w:rFonts w:ascii="Bookman Old Style" w:eastAsia="Times New Roman" w:hAnsi="Bookman Old Style"/>
          <w:sz w:val="24"/>
          <w:szCs w:val="24"/>
          <w:lang w:eastAsia="ar-SA"/>
        </w:rPr>
        <w:t>a depositare immediatamente dopo la loro pubblicazione gli avvisi di vendita nel fascicolo telematico;</w:t>
      </w:r>
    </w:p>
    <w:p w14:paraId="291ED99E" w14:textId="130F3513" w:rsidR="00775DAC" w:rsidRPr="001557BE" w:rsidRDefault="00775DAC" w:rsidP="00775DAC">
      <w:pPr>
        <w:numPr>
          <w:ilvl w:val="1"/>
          <w:numId w:val="3"/>
        </w:numPr>
        <w:suppressAutoHyphens/>
        <w:spacing w:line="336" w:lineRule="auto"/>
        <w:ind w:right="0" w:firstLine="0"/>
        <w:jc w:val="both"/>
        <w:rPr>
          <w:rFonts w:ascii="Bookman Old Style" w:eastAsia="Times New Roman" w:hAnsi="Bookman Old Style"/>
          <w:sz w:val="24"/>
          <w:szCs w:val="24"/>
          <w:lang w:eastAsia="ar-SA"/>
        </w:rPr>
      </w:pPr>
      <w:r w:rsidRPr="000B792C">
        <w:rPr>
          <w:rFonts w:ascii="Bookman Old Style" w:eastAsia="Times New Roman" w:hAnsi="Bookman Old Style"/>
          <w:b/>
          <w:sz w:val="24"/>
          <w:szCs w:val="24"/>
          <w:lang w:eastAsia="ar-SA"/>
        </w:rPr>
        <w:t xml:space="preserve">a rimettere gli atti a questo Giudice dell’Esecuzione in caso di infruttuoso esperimento anche della quinta vendita con ribasso di 1/3, unitamente ad una </w:t>
      </w:r>
      <w:r w:rsidRPr="000B792C">
        <w:rPr>
          <w:rFonts w:ascii="Bookman Old Style" w:eastAsia="Times New Roman" w:hAnsi="Bookman Old Style"/>
          <w:b/>
          <w:sz w:val="24"/>
          <w:szCs w:val="24"/>
          <w:u w:val="single"/>
          <w:lang w:eastAsia="ar-SA"/>
        </w:rPr>
        <w:t>relazione su tutta l’attività compiuta</w:t>
      </w:r>
      <w:r w:rsidRPr="000B792C">
        <w:rPr>
          <w:rFonts w:ascii="Bookman Old Style" w:eastAsia="Times New Roman" w:hAnsi="Bookman Old Style"/>
          <w:sz w:val="24"/>
          <w:szCs w:val="24"/>
          <w:lang w:eastAsia="ar-SA"/>
        </w:rPr>
        <w:t xml:space="preserve">, illustrando analiticamente le spese sostenute ed allegando gli estratti del conto corrente della procedura e specificando le ragioni che potrebbero avere ostacolato la vendita, con particolare riferimento all’occupazione dell’immobile; </w:t>
      </w:r>
      <w:r w:rsidRPr="000B792C">
        <w:rPr>
          <w:rFonts w:ascii="Bookman Old Style" w:eastAsia="Times New Roman" w:hAnsi="Bookman Old Style"/>
          <w:b/>
          <w:sz w:val="24"/>
          <w:szCs w:val="24"/>
          <w:lang w:eastAsia="ar-SA"/>
        </w:rPr>
        <w:t>in ogni caso</w:t>
      </w:r>
      <w:r w:rsidRPr="000B792C">
        <w:rPr>
          <w:rFonts w:ascii="Bookman Old Style" w:eastAsia="Times New Roman" w:hAnsi="Bookman Old Style"/>
          <w:sz w:val="24"/>
          <w:szCs w:val="24"/>
          <w:lang w:eastAsia="ar-SA"/>
        </w:rPr>
        <w:t xml:space="preserve"> una dettagliata relazione sull’attività svolta dovrà essere depositata </w:t>
      </w:r>
      <w:r w:rsidRPr="001557BE">
        <w:rPr>
          <w:rFonts w:ascii="Bookman Old Style" w:eastAsia="Times New Roman" w:hAnsi="Bookman Old Style"/>
          <w:b/>
          <w:sz w:val="24"/>
          <w:szCs w:val="24"/>
          <w:lang w:eastAsia="ar-SA"/>
        </w:rPr>
        <w:t xml:space="preserve">entro </w:t>
      </w:r>
      <w:r w:rsidR="00532FF1" w:rsidRPr="001557BE">
        <w:rPr>
          <w:rFonts w:ascii="Bookman Old Style" w:eastAsia="Times New Roman" w:hAnsi="Bookman Old Style"/>
          <w:b/>
          <w:sz w:val="24"/>
          <w:szCs w:val="24"/>
          <w:lang w:eastAsia="ar-SA"/>
        </w:rPr>
        <w:t>dodici</w:t>
      </w:r>
      <w:r w:rsidRPr="001557BE">
        <w:rPr>
          <w:rFonts w:ascii="Bookman Old Style" w:eastAsia="Times New Roman" w:hAnsi="Bookman Old Style"/>
          <w:b/>
          <w:sz w:val="24"/>
          <w:szCs w:val="24"/>
          <w:lang w:eastAsia="ar-SA"/>
        </w:rPr>
        <w:t xml:space="preserve"> mesi</w:t>
      </w:r>
      <w:r w:rsidRPr="001557BE">
        <w:rPr>
          <w:rFonts w:ascii="Bookman Old Style" w:eastAsia="Times New Roman" w:hAnsi="Bookman Old Style"/>
          <w:sz w:val="24"/>
          <w:szCs w:val="24"/>
          <w:lang w:eastAsia="ar-SA"/>
        </w:rPr>
        <w:t xml:space="preserve"> dal conferimento dell’incarico; </w:t>
      </w:r>
      <w:r w:rsidRPr="001557BE">
        <w:rPr>
          <w:rFonts w:ascii="Bookman Old Style" w:eastAsia="Times New Roman" w:hAnsi="Bookman Old Style"/>
          <w:b/>
          <w:sz w:val="24"/>
          <w:szCs w:val="24"/>
          <w:u w:val="single"/>
          <w:lang w:eastAsia="ar-SA"/>
        </w:rPr>
        <w:t xml:space="preserve">il delegato dovrà comunque depositare ogni avviso di vendita che sia pubblicato; nell’ossequioso rispetto dei termini sopra indicati, il professionista dovrà avere cura di effettuare almeno </w:t>
      </w:r>
      <w:r w:rsidR="00532FF1" w:rsidRPr="001557BE">
        <w:rPr>
          <w:rFonts w:ascii="Bookman Old Style" w:eastAsia="Times New Roman" w:hAnsi="Bookman Old Style"/>
          <w:b/>
          <w:sz w:val="24"/>
          <w:szCs w:val="24"/>
          <w:u w:val="single"/>
          <w:lang w:eastAsia="ar-SA"/>
        </w:rPr>
        <w:t>3</w:t>
      </w:r>
      <w:r w:rsidRPr="001557BE">
        <w:rPr>
          <w:rFonts w:ascii="Bookman Old Style" w:eastAsia="Times New Roman" w:hAnsi="Bookman Old Style"/>
          <w:b/>
          <w:sz w:val="24"/>
          <w:szCs w:val="24"/>
          <w:u w:val="single"/>
          <w:lang w:eastAsia="ar-SA"/>
        </w:rPr>
        <w:t xml:space="preserve"> esperimenti di vendita durante il corso dei </w:t>
      </w:r>
      <w:r w:rsidR="00532FF1" w:rsidRPr="001557BE">
        <w:rPr>
          <w:rFonts w:ascii="Bookman Old Style" w:eastAsia="Times New Roman" w:hAnsi="Bookman Old Style"/>
          <w:b/>
          <w:sz w:val="24"/>
          <w:szCs w:val="24"/>
          <w:u w:val="single"/>
          <w:lang w:eastAsia="ar-SA"/>
        </w:rPr>
        <w:t>dodici</w:t>
      </w:r>
      <w:r w:rsidRPr="001557BE">
        <w:rPr>
          <w:rFonts w:ascii="Bookman Old Style" w:eastAsia="Times New Roman" w:hAnsi="Bookman Old Style"/>
          <w:b/>
          <w:sz w:val="24"/>
          <w:szCs w:val="24"/>
          <w:u w:val="single"/>
          <w:lang w:eastAsia="ar-SA"/>
        </w:rPr>
        <w:t xml:space="preserve"> mesi</w:t>
      </w:r>
      <w:r w:rsidRPr="001557BE">
        <w:rPr>
          <w:rFonts w:ascii="Bookman Old Style" w:eastAsia="Times New Roman" w:hAnsi="Bookman Old Style"/>
          <w:b/>
          <w:sz w:val="24"/>
          <w:szCs w:val="24"/>
          <w:lang w:eastAsia="ar-SA"/>
        </w:rPr>
        <w:t>;</w:t>
      </w:r>
      <w:r w:rsidRPr="001557BE">
        <w:rPr>
          <w:rFonts w:ascii="Bookman Old Style" w:eastAsia="Times New Roman" w:hAnsi="Bookman Old Style"/>
          <w:sz w:val="24"/>
          <w:szCs w:val="24"/>
          <w:lang w:eastAsia="ar-SA"/>
        </w:rPr>
        <w:t xml:space="preserve"> il mancato rispetto di questi termini costituisce fondato motivo per procedere alla revoca dell’incarico ricevuto;  </w:t>
      </w:r>
    </w:p>
    <w:p w14:paraId="1F8F4204" w14:textId="4504A5D0" w:rsidR="00775DAC" w:rsidRPr="000B792C" w:rsidRDefault="00775DAC" w:rsidP="00775DAC">
      <w:pPr>
        <w:spacing w:line="336" w:lineRule="auto"/>
        <w:ind w:right="0" w:firstLine="0"/>
        <w:jc w:val="both"/>
        <w:rPr>
          <w:rFonts w:ascii="Bookman Old Style" w:hAnsi="Bookman Old Style"/>
          <w:b/>
          <w:sz w:val="24"/>
          <w:szCs w:val="24"/>
        </w:rPr>
      </w:pPr>
      <w:r w:rsidRPr="000B792C">
        <w:rPr>
          <w:rFonts w:ascii="Bookman Old Style" w:hAnsi="Bookman Old Style"/>
          <w:sz w:val="24"/>
          <w:szCs w:val="24"/>
        </w:rPr>
        <w:t xml:space="preserve">in caso di scadenza della delega senza che tutti gli immobili siano stati venduti, la richiesta di proroga dovrà necessariamente essere accompagnata da una </w:t>
      </w:r>
      <w:r w:rsidRPr="000B792C">
        <w:rPr>
          <w:rFonts w:ascii="Bookman Old Style" w:hAnsi="Bookman Old Style"/>
          <w:b/>
          <w:sz w:val="24"/>
          <w:szCs w:val="24"/>
          <w:u w:val="single"/>
        </w:rPr>
        <w:t>dettagliata relazione sullo stato abitativo dell’immobile</w:t>
      </w:r>
      <w:r w:rsidRPr="000B792C">
        <w:rPr>
          <w:rFonts w:ascii="Bookman Old Style" w:hAnsi="Bookman Old Style"/>
          <w:sz w:val="24"/>
          <w:szCs w:val="24"/>
          <w:u w:val="single"/>
        </w:rPr>
        <w:t xml:space="preserve"> </w:t>
      </w:r>
      <w:r w:rsidRPr="000B792C">
        <w:rPr>
          <w:rFonts w:ascii="Bookman Old Style" w:hAnsi="Bookman Old Style"/>
          <w:sz w:val="24"/>
          <w:szCs w:val="24"/>
        </w:rPr>
        <w:t>(se abitato, da chi, opponibilità del titolo, presenza di canoni di locazione, chi li riscuote, etc.),</w:t>
      </w:r>
      <w:r w:rsidRPr="000B792C">
        <w:rPr>
          <w:rFonts w:ascii="Bookman Old Style" w:hAnsi="Bookman Old Style"/>
          <w:b/>
          <w:sz w:val="24"/>
          <w:szCs w:val="24"/>
        </w:rPr>
        <w:t xml:space="preserve"> </w:t>
      </w:r>
      <w:r w:rsidRPr="001557BE">
        <w:rPr>
          <w:rFonts w:ascii="Bookman Old Style" w:hAnsi="Bookman Old Style"/>
          <w:b/>
          <w:sz w:val="24"/>
          <w:szCs w:val="24"/>
          <w:u w:val="single"/>
        </w:rPr>
        <w:t xml:space="preserve">nonché sull’importo del credito del procedente e dell’intervenuto se fondiario, sul valore iniziale dei singoli lotti come da perizia, sul prezzo base dell’ultima vendita tentata, sul numero complessivo dei tentativi effettuati, sul prezzo ricavato dagli immobili già aggiudicati indicandone il relativo </w:t>
      </w:r>
      <w:r w:rsidRPr="001557BE">
        <w:rPr>
          <w:rFonts w:ascii="Bookman Old Style" w:hAnsi="Bookman Old Style"/>
          <w:b/>
          <w:sz w:val="24"/>
          <w:szCs w:val="24"/>
          <w:u w:val="single"/>
        </w:rPr>
        <w:lastRenderedPageBreak/>
        <w:t>numero di lotto</w:t>
      </w:r>
      <w:r w:rsidR="00532FF1" w:rsidRPr="001557BE">
        <w:rPr>
          <w:rFonts w:ascii="Bookman Old Style" w:hAnsi="Bookman Old Style"/>
          <w:b/>
          <w:sz w:val="24"/>
          <w:szCs w:val="24"/>
          <w:u w:val="single"/>
        </w:rPr>
        <w:t xml:space="preserve"> e sul credito residuo, come da precetto o intervento, da soddisfare</w:t>
      </w:r>
      <w:r w:rsidRPr="001557BE">
        <w:rPr>
          <w:rFonts w:ascii="Bookman Old Style" w:hAnsi="Bookman Old Style"/>
          <w:b/>
          <w:sz w:val="24"/>
          <w:szCs w:val="24"/>
        </w:rPr>
        <w:t>;</w:t>
      </w:r>
    </w:p>
    <w:p w14:paraId="55E44F18" w14:textId="77777777" w:rsidR="00775DAC" w:rsidRPr="000B792C" w:rsidRDefault="00775DAC" w:rsidP="00775DAC">
      <w:pPr>
        <w:numPr>
          <w:ilvl w:val="1"/>
          <w:numId w:val="3"/>
        </w:numPr>
        <w:suppressAutoHyphens/>
        <w:spacing w:line="336" w:lineRule="auto"/>
        <w:ind w:right="0" w:firstLine="0"/>
        <w:jc w:val="both"/>
        <w:rPr>
          <w:rFonts w:ascii="Bookman Old Style" w:eastAsia="Times New Roman" w:hAnsi="Bookman Old Style"/>
          <w:b/>
          <w:sz w:val="24"/>
          <w:szCs w:val="24"/>
          <w:lang w:eastAsia="ar-SA"/>
        </w:rPr>
      </w:pPr>
      <w:r w:rsidRPr="000B792C">
        <w:rPr>
          <w:rFonts w:ascii="Bookman Old Style" w:eastAsia="Times New Roman" w:hAnsi="Bookman Old Style"/>
          <w:b/>
          <w:bCs/>
          <w:sz w:val="24"/>
          <w:szCs w:val="24"/>
          <w:lang w:eastAsia="ar-SA"/>
        </w:rPr>
        <w:t xml:space="preserve">a rimettere gli atti al G.E. nel caso in cui, applicando le suddette riduzioni, il prezzo base da indicare nel successivo bando risulti pari o inferiore ad € </w:t>
      </w:r>
      <w:r w:rsidRPr="000B792C">
        <w:rPr>
          <w:rFonts w:ascii="Bookman Old Style" w:eastAsia="Times New Roman" w:hAnsi="Bookman Old Style"/>
          <w:b/>
          <w:bCs/>
          <w:sz w:val="24"/>
          <w:szCs w:val="24"/>
          <w:u w:val="single"/>
          <w:lang w:eastAsia="ar-SA"/>
        </w:rPr>
        <w:t>15.000,00. Il professionista delegato con il medesimo atto indicherà altresì il valore complessivo del credito azionato specificando in che misura percentuale detto credito verrebbe soddisfatto in caso di aggiudicazione alla successiva vendita</w:t>
      </w:r>
      <w:r w:rsidRPr="000B792C">
        <w:rPr>
          <w:rFonts w:ascii="Bookman Old Style" w:eastAsia="Times New Roman" w:hAnsi="Bookman Old Style"/>
          <w:b/>
          <w:bCs/>
          <w:sz w:val="24"/>
          <w:szCs w:val="24"/>
          <w:lang w:eastAsia="ar-SA"/>
        </w:rPr>
        <w:t>;</w:t>
      </w:r>
    </w:p>
    <w:p w14:paraId="32BB3C0A" w14:textId="58EC95E0" w:rsidR="00775DAC" w:rsidRPr="001557BE" w:rsidRDefault="00775DAC" w:rsidP="00775DAC">
      <w:pPr>
        <w:numPr>
          <w:ilvl w:val="1"/>
          <w:numId w:val="3"/>
        </w:numPr>
        <w:suppressAutoHyphens/>
        <w:spacing w:line="336" w:lineRule="auto"/>
        <w:ind w:right="0" w:firstLine="0"/>
        <w:jc w:val="both"/>
        <w:rPr>
          <w:rFonts w:ascii="Bookman Old Style" w:eastAsia="Times New Roman" w:hAnsi="Bookman Old Style"/>
          <w:sz w:val="24"/>
          <w:szCs w:val="24"/>
          <w:lang w:eastAsia="ar-SA"/>
        </w:rPr>
      </w:pPr>
      <w:r w:rsidRPr="001557BE">
        <w:rPr>
          <w:rFonts w:ascii="Bookman Old Style" w:eastAsia="Times New Roman" w:hAnsi="Bookman Old Style"/>
          <w:sz w:val="24"/>
          <w:szCs w:val="24"/>
          <w:lang w:eastAsia="ar-SA"/>
        </w:rPr>
        <w:t>a segnalare nel termine di giorni 15 dall’esaurimento del fondo spese la detta circostanza, depositando un’analitica relazione sulle somme spese, al fine dell’adozione da parte del giudice dell’esecuzione dei necessari provvedimenti ai fini della continuazione delle attività di vendita</w:t>
      </w:r>
      <w:r w:rsidR="00532FF1" w:rsidRPr="001557BE">
        <w:rPr>
          <w:rFonts w:ascii="Bookman Old Style" w:eastAsia="Times New Roman" w:hAnsi="Bookman Old Style"/>
          <w:sz w:val="24"/>
          <w:szCs w:val="24"/>
          <w:lang w:eastAsia="ar-SA"/>
        </w:rPr>
        <w:t xml:space="preserve">, salvo che la procedura </w:t>
      </w:r>
      <w:r w:rsidR="003620B4" w:rsidRPr="001557BE">
        <w:rPr>
          <w:rFonts w:ascii="Bookman Old Style" w:eastAsia="Times New Roman" w:hAnsi="Bookman Old Style"/>
          <w:sz w:val="24"/>
          <w:szCs w:val="24"/>
          <w:lang w:eastAsia="ar-SA"/>
        </w:rPr>
        <w:t>abbia liquidità altrimenti acquisite (si pensi alla vendita di alcuni dei lotti, alla riscossione di canoni o indennità etc.) ove nel qual caso il professionista delegato, previa richiesta, potrà essere autorizzato a prelevare dal c/c della procedura la somma necessaria per eseguire gli adempimenti delegati;</w:t>
      </w:r>
    </w:p>
    <w:p w14:paraId="53FB09D3" w14:textId="07896258" w:rsidR="00775DAC" w:rsidRPr="001557BE" w:rsidRDefault="00775DAC" w:rsidP="00775DAC">
      <w:pPr>
        <w:numPr>
          <w:ilvl w:val="1"/>
          <w:numId w:val="3"/>
        </w:numPr>
        <w:suppressAutoHyphens/>
        <w:spacing w:line="336" w:lineRule="auto"/>
        <w:ind w:right="0" w:firstLine="0"/>
        <w:jc w:val="both"/>
        <w:rPr>
          <w:rFonts w:ascii="Bookman Old Style" w:eastAsia="Times New Roman" w:hAnsi="Bookman Old Style"/>
          <w:sz w:val="24"/>
          <w:szCs w:val="24"/>
          <w:lang w:eastAsia="ar-SA"/>
        </w:rPr>
      </w:pPr>
      <w:r w:rsidRPr="001557BE">
        <w:rPr>
          <w:rFonts w:ascii="Bookman Old Style" w:eastAsia="Times New Roman" w:hAnsi="Bookman Old Style"/>
          <w:sz w:val="24"/>
          <w:szCs w:val="24"/>
          <w:lang w:eastAsia="ar-SA"/>
        </w:rPr>
        <w:t xml:space="preserve">a richiedere tempestivamente e comunque entro 3 giorni </w:t>
      </w:r>
      <w:r w:rsidR="003F1A90" w:rsidRPr="001557BE">
        <w:rPr>
          <w:rFonts w:ascii="Bookman Old Style" w:eastAsia="Times New Roman" w:hAnsi="Bookman Old Style"/>
          <w:sz w:val="24"/>
          <w:szCs w:val="24"/>
          <w:lang w:eastAsia="ar-SA"/>
        </w:rPr>
        <w:t xml:space="preserve">dal versamento del saldo prezzo </w:t>
      </w:r>
      <w:r w:rsidRPr="001557BE">
        <w:rPr>
          <w:rFonts w:ascii="Bookman Old Style" w:eastAsia="Times New Roman" w:hAnsi="Bookman Old Style"/>
          <w:sz w:val="24"/>
          <w:szCs w:val="24"/>
          <w:lang w:eastAsia="ar-SA"/>
        </w:rPr>
        <w:t>ai creditori la loro nota di precisazione del credito, chiedendo, nel termine di 10 giorni dal</w:t>
      </w:r>
      <w:r w:rsidR="003F1A90" w:rsidRPr="001557BE">
        <w:rPr>
          <w:rFonts w:ascii="Bookman Old Style" w:eastAsia="Times New Roman" w:hAnsi="Bookman Old Style"/>
          <w:sz w:val="24"/>
          <w:szCs w:val="24"/>
          <w:lang w:eastAsia="ar-SA"/>
        </w:rPr>
        <w:t xml:space="preserve"> versamento del saldo prezzo</w:t>
      </w:r>
      <w:r w:rsidRPr="001557BE">
        <w:rPr>
          <w:rFonts w:ascii="Bookman Old Style" w:eastAsia="Times New Roman" w:hAnsi="Bookman Old Style"/>
          <w:sz w:val="24"/>
          <w:szCs w:val="24"/>
          <w:lang w:eastAsia="ar-SA"/>
        </w:rPr>
        <w:t>, la liquidazione delle proprie competenze al giudice dell’esecuzione, anche per l’attività di custode;</w:t>
      </w:r>
    </w:p>
    <w:p w14:paraId="60B4B459" w14:textId="552DE187" w:rsidR="00775DAC" w:rsidRPr="001557BE" w:rsidRDefault="00775DAC" w:rsidP="00775DAC">
      <w:pPr>
        <w:numPr>
          <w:ilvl w:val="1"/>
          <w:numId w:val="3"/>
        </w:numPr>
        <w:suppressAutoHyphens/>
        <w:spacing w:line="336" w:lineRule="auto"/>
        <w:ind w:right="0" w:firstLine="0"/>
        <w:jc w:val="both"/>
        <w:rPr>
          <w:rFonts w:ascii="Bookman Old Style" w:eastAsia="Times New Roman" w:hAnsi="Bookman Old Style"/>
          <w:sz w:val="24"/>
          <w:szCs w:val="24"/>
          <w:lang w:eastAsia="ar-SA"/>
        </w:rPr>
      </w:pPr>
      <w:r w:rsidRPr="001557BE">
        <w:rPr>
          <w:rFonts w:ascii="Bookman Old Style" w:eastAsia="Times New Roman" w:hAnsi="Bookman Old Style"/>
          <w:sz w:val="24"/>
          <w:szCs w:val="24"/>
          <w:lang w:eastAsia="ar-SA"/>
        </w:rPr>
        <w:t xml:space="preserve">a formare un progetto di distribuzione, da depositare in cancelleria in via telematica, anche tenendo conto degli onorari liquidati dal giudice dell’esecuzione al delegato e al custode, nel termine di giorni 30 </w:t>
      </w:r>
      <w:r w:rsidR="004A32DA" w:rsidRPr="001557BE">
        <w:rPr>
          <w:rFonts w:ascii="Bookman Old Style" w:eastAsia="Times New Roman" w:hAnsi="Bookman Old Style"/>
          <w:sz w:val="24"/>
          <w:szCs w:val="24"/>
          <w:lang w:eastAsia="ar-SA"/>
        </w:rPr>
        <w:t xml:space="preserve">giorni </w:t>
      </w:r>
      <w:r w:rsidRPr="001557BE">
        <w:rPr>
          <w:rFonts w:ascii="Bookman Old Style" w:eastAsia="Times New Roman" w:hAnsi="Bookman Old Style"/>
          <w:sz w:val="24"/>
          <w:szCs w:val="24"/>
          <w:lang w:eastAsia="ar-SA"/>
        </w:rPr>
        <w:t>dal</w:t>
      </w:r>
      <w:r w:rsidR="004A32DA" w:rsidRPr="001557BE">
        <w:rPr>
          <w:rFonts w:ascii="Bookman Old Style" w:eastAsia="Times New Roman" w:hAnsi="Bookman Old Style"/>
          <w:sz w:val="24"/>
          <w:szCs w:val="24"/>
          <w:lang w:eastAsia="ar-SA"/>
        </w:rPr>
        <w:t xml:space="preserve"> versamento del saldo prezzo</w:t>
      </w:r>
      <w:r w:rsidRPr="001557BE">
        <w:rPr>
          <w:rFonts w:ascii="Bookman Old Style" w:eastAsia="Times New Roman" w:hAnsi="Bookman Old Style"/>
          <w:sz w:val="24"/>
          <w:szCs w:val="24"/>
          <w:lang w:eastAsia="ar-SA"/>
        </w:rPr>
        <w:t xml:space="preserve"> e ciò anche nell’ipotesi in cui per colpevole ritardo i creditori non abbiano depositato alcuna nota di precisazione del credito, dovendo il delegato procedere a calcolare i relativi diritti sulla base degli atti della procedura e tenendo conto dei valori medi di liquidazione stabiliti dal </w:t>
      </w:r>
      <w:proofErr w:type="spellStart"/>
      <w:r w:rsidRPr="001557BE">
        <w:rPr>
          <w:rFonts w:ascii="Bookman Old Style" w:eastAsia="Times New Roman" w:hAnsi="Bookman Old Style"/>
          <w:sz w:val="24"/>
          <w:szCs w:val="24"/>
          <w:lang w:eastAsia="ar-SA"/>
        </w:rPr>
        <w:t>d.m.</w:t>
      </w:r>
      <w:proofErr w:type="spellEnd"/>
      <w:r w:rsidRPr="001557BE">
        <w:rPr>
          <w:rFonts w:ascii="Bookman Old Style" w:eastAsia="Times New Roman" w:hAnsi="Bookman Old Style"/>
          <w:sz w:val="24"/>
          <w:szCs w:val="24"/>
          <w:lang w:eastAsia="ar-SA"/>
        </w:rPr>
        <w:t xml:space="preserve"> </w:t>
      </w:r>
      <w:r w:rsidR="004A32DA" w:rsidRPr="001557BE">
        <w:rPr>
          <w:rFonts w:ascii="Bookman Old Style" w:eastAsia="Times New Roman" w:hAnsi="Bookman Old Style"/>
          <w:sz w:val="24"/>
          <w:szCs w:val="24"/>
          <w:lang w:eastAsia="ar-SA"/>
        </w:rPr>
        <w:t>147</w:t>
      </w:r>
      <w:r w:rsidRPr="001557BE">
        <w:rPr>
          <w:rFonts w:ascii="Bookman Old Style" w:eastAsia="Times New Roman" w:hAnsi="Bookman Old Style"/>
          <w:sz w:val="24"/>
          <w:szCs w:val="24"/>
          <w:lang w:eastAsia="ar-SA"/>
        </w:rPr>
        <w:t>/20</w:t>
      </w:r>
      <w:r w:rsidR="004A32DA" w:rsidRPr="001557BE">
        <w:rPr>
          <w:rFonts w:ascii="Bookman Old Style" w:eastAsia="Times New Roman" w:hAnsi="Bookman Old Style"/>
          <w:sz w:val="24"/>
          <w:szCs w:val="24"/>
          <w:lang w:eastAsia="ar-SA"/>
        </w:rPr>
        <w:t>22</w:t>
      </w:r>
      <w:r w:rsidRPr="001557BE">
        <w:rPr>
          <w:rFonts w:ascii="Bookman Old Style" w:eastAsia="Times New Roman" w:hAnsi="Bookman Old Style"/>
          <w:sz w:val="24"/>
          <w:szCs w:val="24"/>
          <w:lang w:eastAsia="ar-SA"/>
        </w:rPr>
        <w:t xml:space="preserve"> per gli onorari degli avvocati, come qui di seguito indicato;</w:t>
      </w:r>
    </w:p>
    <w:p w14:paraId="0F77AC3A" w14:textId="31BF0F57" w:rsidR="00775DAC" w:rsidRPr="001557BE" w:rsidRDefault="00775DAC" w:rsidP="00775DAC">
      <w:pPr>
        <w:numPr>
          <w:ilvl w:val="1"/>
          <w:numId w:val="3"/>
        </w:numPr>
        <w:suppressAutoHyphens/>
        <w:spacing w:line="336" w:lineRule="auto"/>
        <w:ind w:right="0" w:firstLine="0"/>
        <w:jc w:val="both"/>
        <w:rPr>
          <w:rFonts w:ascii="Bookman Old Style" w:eastAsia="Times New Roman" w:hAnsi="Bookman Old Style"/>
          <w:sz w:val="24"/>
          <w:szCs w:val="24"/>
          <w:lang w:eastAsia="ar-SA"/>
        </w:rPr>
      </w:pPr>
      <w:r w:rsidRPr="001557BE">
        <w:rPr>
          <w:rFonts w:ascii="Bookman Old Style" w:eastAsia="Times New Roman" w:hAnsi="Bookman Old Style"/>
          <w:sz w:val="24"/>
          <w:szCs w:val="24"/>
          <w:lang w:eastAsia="ar-SA"/>
        </w:rPr>
        <w:t xml:space="preserve">a fissare la comparizione delle parti avanti a sé e nel proprio ufficio entro </w:t>
      </w:r>
      <w:r w:rsidR="004A32DA" w:rsidRPr="001557BE">
        <w:rPr>
          <w:rFonts w:ascii="Bookman Old Style" w:eastAsia="Times New Roman" w:hAnsi="Bookman Old Style"/>
          <w:sz w:val="24"/>
          <w:szCs w:val="24"/>
          <w:lang w:eastAsia="ar-SA"/>
        </w:rPr>
        <w:t>30</w:t>
      </w:r>
      <w:r w:rsidRPr="001557BE">
        <w:rPr>
          <w:rFonts w:ascii="Bookman Old Style" w:eastAsia="Times New Roman" w:hAnsi="Bookman Old Style"/>
          <w:sz w:val="24"/>
          <w:szCs w:val="24"/>
          <w:lang w:eastAsia="ar-SA"/>
        </w:rPr>
        <w:t xml:space="preserve"> giorni dalla data di deposito presso la cancelleria del </w:t>
      </w:r>
      <w:r w:rsidRPr="001557BE">
        <w:rPr>
          <w:rFonts w:ascii="Bookman Old Style" w:eastAsia="Times New Roman" w:hAnsi="Bookman Old Style"/>
          <w:sz w:val="24"/>
          <w:szCs w:val="24"/>
          <w:lang w:eastAsia="ar-SA"/>
        </w:rPr>
        <w:lastRenderedPageBreak/>
        <w:t>progetto di distribuzione ove non intervengano osservazioni da parte del giudice dell’esecuzione;</w:t>
      </w:r>
    </w:p>
    <w:p w14:paraId="7D16E424" w14:textId="77777777" w:rsidR="00775DAC" w:rsidRPr="000B792C" w:rsidRDefault="00775DAC" w:rsidP="00775DAC">
      <w:pPr>
        <w:numPr>
          <w:ilvl w:val="1"/>
          <w:numId w:val="3"/>
        </w:numPr>
        <w:suppressAutoHyphens/>
        <w:spacing w:line="336" w:lineRule="auto"/>
        <w:ind w:right="0" w:firstLine="0"/>
        <w:jc w:val="both"/>
        <w:rPr>
          <w:rFonts w:ascii="Bookman Old Style" w:eastAsia="Times New Roman" w:hAnsi="Bookman Old Style"/>
          <w:sz w:val="24"/>
          <w:szCs w:val="24"/>
          <w:lang w:eastAsia="ar-SA"/>
        </w:rPr>
      </w:pPr>
      <w:r w:rsidRPr="000B792C">
        <w:rPr>
          <w:rFonts w:ascii="Bookman Old Style" w:eastAsia="Times New Roman" w:hAnsi="Bookman Old Style"/>
          <w:sz w:val="24"/>
          <w:szCs w:val="24"/>
          <w:lang w:eastAsia="ar-SA"/>
        </w:rPr>
        <w:t>a notificare il provvedimento in cui fissa la comparizione delle parti avanti a sé ai creditori, anche via PEC e al debitore nelle forme di cui all’art. 492 c.p.c.;</w:t>
      </w:r>
    </w:p>
    <w:p w14:paraId="723B2652" w14:textId="77777777" w:rsidR="00775DAC" w:rsidRPr="000B792C" w:rsidRDefault="00775DAC" w:rsidP="00775DAC">
      <w:pPr>
        <w:numPr>
          <w:ilvl w:val="1"/>
          <w:numId w:val="3"/>
        </w:numPr>
        <w:suppressAutoHyphens/>
        <w:spacing w:line="336" w:lineRule="auto"/>
        <w:ind w:right="0" w:firstLine="0"/>
        <w:jc w:val="both"/>
        <w:rPr>
          <w:rFonts w:ascii="Bookman Old Style" w:eastAsia="Times New Roman" w:hAnsi="Bookman Old Style"/>
          <w:sz w:val="24"/>
          <w:szCs w:val="24"/>
          <w:lang w:eastAsia="ar-SA"/>
        </w:rPr>
      </w:pPr>
      <w:r w:rsidRPr="000B792C">
        <w:rPr>
          <w:rFonts w:ascii="Bookman Old Style" w:eastAsia="Times New Roman" w:hAnsi="Bookman Old Style"/>
          <w:sz w:val="24"/>
          <w:szCs w:val="24"/>
          <w:lang w:eastAsia="ar-SA"/>
        </w:rPr>
        <w:t>a dare atto dell’approvazione del progetto di distribuzione se all’esito della comparizione di cui al punto 48) non sorgono contestazioni tra le parti;</w:t>
      </w:r>
    </w:p>
    <w:p w14:paraId="623A11B2" w14:textId="77777777" w:rsidR="00775DAC" w:rsidRPr="000B792C" w:rsidRDefault="00775DAC" w:rsidP="00775DAC">
      <w:pPr>
        <w:numPr>
          <w:ilvl w:val="1"/>
          <w:numId w:val="3"/>
        </w:numPr>
        <w:suppressAutoHyphens/>
        <w:spacing w:line="336" w:lineRule="auto"/>
        <w:ind w:right="0" w:firstLine="0"/>
        <w:jc w:val="both"/>
        <w:rPr>
          <w:rFonts w:ascii="Bookman Old Style" w:eastAsia="Times New Roman" w:hAnsi="Bookman Old Style"/>
          <w:sz w:val="24"/>
          <w:szCs w:val="24"/>
          <w:lang w:eastAsia="ar-SA"/>
        </w:rPr>
      </w:pPr>
      <w:r w:rsidRPr="000B792C">
        <w:rPr>
          <w:rFonts w:ascii="Bookman Old Style" w:eastAsia="Times New Roman" w:hAnsi="Bookman Old Style"/>
          <w:sz w:val="24"/>
          <w:szCs w:val="24"/>
          <w:u w:val="single"/>
          <w:lang w:eastAsia="ar-SA"/>
        </w:rPr>
        <w:t>una volta approvato il progetto di distribuzione, ad effettuare i pagamenti non prima di 20 giorni dall’approvazione, autorizzando lo stesso delegato a prelevare dal conto della procedura quanto a lui riconosciuto in virtù del decreto di liquidazione di cui sopra e a chiudere il detto conto</w:t>
      </w:r>
      <w:r w:rsidRPr="000B792C">
        <w:rPr>
          <w:rFonts w:ascii="Bookman Old Style" w:eastAsia="Times New Roman" w:hAnsi="Bookman Old Style"/>
          <w:sz w:val="24"/>
          <w:szCs w:val="24"/>
          <w:lang w:eastAsia="ar-SA"/>
        </w:rPr>
        <w:t>;</w:t>
      </w:r>
    </w:p>
    <w:p w14:paraId="68C5C7E2" w14:textId="77777777" w:rsidR="00775DAC" w:rsidRPr="000B792C" w:rsidRDefault="00775DAC" w:rsidP="00775DAC">
      <w:pPr>
        <w:numPr>
          <w:ilvl w:val="1"/>
          <w:numId w:val="3"/>
        </w:numPr>
        <w:suppressAutoHyphens/>
        <w:spacing w:line="336" w:lineRule="auto"/>
        <w:ind w:right="0" w:firstLine="0"/>
        <w:jc w:val="both"/>
        <w:rPr>
          <w:rFonts w:ascii="Bookman Old Style" w:eastAsia="Times New Roman" w:hAnsi="Bookman Old Style"/>
          <w:sz w:val="24"/>
          <w:szCs w:val="24"/>
          <w:lang w:eastAsia="ar-SA"/>
        </w:rPr>
      </w:pPr>
      <w:r w:rsidRPr="000B792C">
        <w:rPr>
          <w:rFonts w:ascii="Bookman Old Style" w:eastAsia="Times New Roman" w:hAnsi="Bookman Old Style"/>
          <w:sz w:val="24"/>
          <w:szCs w:val="24"/>
          <w:lang w:eastAsia="ar-SA"/>
        </w:rPr>
        <w:t xml:space="preserve">a relazionare sulle attività di distribuzione compiute allegando alla relazione i provvedimenti di liquidazione del </w:t>
      </w:r>
      <w:proofErr w:type="spellStart"/>
      <w:r w:rsidRPr="000B792C">
        <w:rPr>
          <w:rFonts w:ascii="Bookman Old Style" w:eastAsia="Times New Roman" w:hAnsi="Bookman Old Style"/>
          <w:sz w:val="24"/>
          <w:szCs w:val="24"/>
          <w:lang w:eastAsia="ar-SA"/>
        </w:rPr>
        <w:t>g.e</w:t>
      </w:r>
      <w:proofErr w:type="spellEnd"/>
      <w:r w:rsidRPr="000B792C">
        <w:rPr>
          <w:rFonts w:ascii="Bookman Old Style" w:eastAsia="Times New Roman" w:hAnsi="Bookman Old Style"/>
          <w:sz w:val="24"/>
          <w:szCs w:val="24"/>
          <w:lang w:eastAsia="ar-SA"/>
        </w:rPr>
        <w:t>., il progetto di distribuzione, gli avvisi alle parti e la prova dei pagamenti compiuti;</w:t>
      </w:r>
    </w:p>
    <w:p w14:paraId="06920A5D" w14:textId="79619E78" w:rsidR="00775DAC" w:rsidRPr="001557BE" w:rsidRDefault="00775DAC" w:rsidP="00775DAC">
      <w:pPr>
        <w:numPr>
          <w:ilvl w:val="1"/>
          <w:numId w:val="3"/>
        </w:numPr>
        <w:suppressAutoHyphens/>
        <w:spacing w:line="336" w:lineRule="auto"/>
        <w:ind w:right="0" w:firstLine="0"/>
        <w:jc w:val="both"/>
        <w:rPr>
          <w:rFonts w:ascii="Bookman Old Style" w:eastAsia="Times New Roman" w:hAnsi="Bookman Old Style"/>
          <w:sz w:val="24"/>
          <w:szCs w:val="24"/>
          <w:lang w:eastAsia="ar-SA"/>
        </w:rPr>
      </w:pPr>
      <w:r w:rsidRPr="001557BE">
        <w:rPr>
          <w:rFonts w:ascii="Bookman Old Style" w:eastAsia="Times New Roman" w:hAnsi="Bookman Old Style"/>
          <w:sz w:val="24"/>
          <w:szCs w:val="24"/>
          <w:lang w:eastAsia="ar-SA"/>
        </w:rPr>
        <w:t>nel caso in cui sorgano controversie ex art. 512 c.p.c.</w:t>
      </w:r>
      <w:r w:rsidR="00C6047D" w:rsidRPr="001557BE">
        <w:rPr>
          <w:rFonts w:ascii="Bookman Old Style" w:eastAsia="Times New Roman" w:hAnsi="Bookman Old Style"/>
          <w:sz w:val="24"/>
          <w:szCs w:val="24"/>
          <w:lang w:eastAsia="ar-SA"/>
        </w:rPr>
        <w:t xml:space="preserve"> che non siano, con il consenso di tutti creditori intervenuti, risolte all’udienza di discussione del progetto di distribuzione</w:t>
      </w:r>
      <w:r w:rsidRPr="001557BE">
        <w:rPr>
          <w:rFonts w:ascii="Bookman Old Style" w:eastAsia="Times New Roman" w:hAnsi="Bookman Old Style"/>
          <w:sz w:val="24"/>
          <w:szCs w:val="24"/>
          <w:lang w:eastAsia="ar-SA"/>
        </w:rPr>
        <w:t xml:space="preserve"> a trasmettere il fascicolo al giudice dell’esecuzione il quale provvederà a fissare udienza avanti al sé avendo cura di comunicare la relativa data alle parti; alla detta udienza il delegato dovrà comparire personalmente depositando una breve relazione riassuntiva sulle ragioni delle contestazioni proponendo una bozza di progetto di distribuzione aggiornato che tenga conto delle contestazioni delle parti. </w:t>
      </w:r>
    </w:p>
    <w:p w14:paraId="2BA43C6C" w14:textId="77777777" w:rsidR="00775DAC" w:rsidRPr="000B792C" w:rsidRDefault="00775DAC" w:rsidP="00775DAC">
      <w:pPr>
        <w:numPr>
          <w:ilvl w:val="1"/>
          <w:numId w:val="3"/>
        </w:numPr>
        <w:suppressAutoHyphens/>
        <w:spacing w:line="336" w:lineRule="auto"/>
        <w:ind w:right="0" w:firstLine="0"/>
        <w:jc w:val="both"/>
        <w:rPr>
          <w:rFonts w:ascii="Bookman Old Style" w:eastAsia="Times New Roman" w:hAnsi="Bookman Old Style"/>
          <w:sz w:val="24"/>
          <w:szCs w:val="24"/>
          <w:lang w:eastAsia="ar-SA"/>
        </w:rPr>
      </w:pPr>
      <w:r w:rsidRPr="000B792C">
        <w:rPr>
          <w:rFonts w:ascii="Bookman Old Style" w:eastAsia="Times New Roman" w:hAnsi="Bookman Old Style"/>
          <w:sz w:val="24"/>
          <w:szCs w:val="24"/>
          <w:lang w:eastAsia="ar-SA"/>
        </w:rPr>
        <w:t xml:space="preserve">a redigere i </w:t>
      </w:r>
      <w:r w:rsidRPr="000B792C">
        <w:rPr>
          <w:rFonts w:ascii="Bookman Old Style" w:eastAsia="Times New Roman" w:hAnsi="Bookman Old Style"/>
          <w:b/>
          <w:sz w:val="24"/>
          <w:szCs w:val="24"/>
          <w:u w:val="single"/>
          <w:lang w:eastAsia="ar-SA"/>
        </w:rPr>
        <w:t>rapporti riepilogativi periodici e finali</w:t>
      </w:r>
      <w:r w:rsidRPr="000B792C">
        <w:rPr>
          <w:rFonts w:ascii="Bookman Old Style" w:eastAsia="Times New Roman" w:hAnsi="Bookman Old Style"/>
          <w:sz w:val="24"/>
          <w:szCs w:val="24"/>
          <w:lang w:eastAsia="ar-SA"/>
        </w:rPr>
        <w:t xml:space="preserve"> previsti dall’art. 16 </w:t>
      </w:r>
      <w:r w:rsidRPr="000B792C">
        <w:rPr>
          <w:rFonts w:ascii="Bookman Old Style" w:eastAsia="Times New Roman" w:hAnsi="Bookman Old Style"/>
          <w:i/>
          <w:sz w:val="24"/>
          <w:szCs w:val="24"/>
          <w:lang w:eastAsia="ar-SA"/>
        </w:rPr>
        <w:t>bis</w:t>
      </w:r>
      <w:r w:rsidRPr="000B792C">
        <w:rPr>
          <w:rFonts w:ascii="Bookman Old Style" w:eastAsia="Times New Roman" w:hAnsi="Bookman Old Style"/>
          <w:sz w:val="24"/>
          <w:szCs w:val="24"/>
          <w:lang w:eastAsia="ar-SA"/>
        </w:rPr>
        <w:t xml:space="preserve">, comma 9 </w:t>
      </w:r>
      <w:r w:rsidRPr="000B792C">
        <w:rPr>
          <w:rFonts w:ascii="Bookman Old Style" w:eastAsia="Times New Roman" w:hAnsi="Bookman Old Style"/>
          <w:i/>
          <w:sz w:val="24"/>
          <w:szCs w:val="24"/>
          <w:lang w:eastAsia="ar-SA"/>
        </w:rPr>
        <w:t>sexies</w:t>
      </w:r>
      <w:r w:rsidRPr="000B792C">
        <w:rPr>
          <w:rFonts w:ascii="Bookman Old Style" w:eastAsia="Times New Roman" w:hAnsi="Bookman Old Style"/>
          <w:sz w:val="24"/>
          <w:szCs w:val="24"/>
          <w:lang w:eastAsia="ar-SA"/>
        </w:rPr>
        <w:t xml:space="preserve"> e 9 </w:t>
      </w:r>
      <w:proofErr w:type="spellStart"/>
      <w:r w:rsidRPr="000B792C">
        <w:rPr>
          <w:rFonts w:ascii="Bookman Old Style" w:eastAsia="Times New Roman" w:hAnsi="Bookman Old Style"/>
          <w:i/>
          <w:sz w:val="24"/>
          <w:szCs w:val="24"/>
          <w:lang w:eastAsia="ar-SA"/>
        </w:rPr>
        <w:t>septies</w:t>
      </w:r>
      <w:proofErr w:type="spellEnd"/>
      <w:r w:rsidRPr="000B792C">
        <w:rPr>
          <w:rFonts w:ascii="Bookman Old Style" w:eastAsia="Times New Roman" w:hAnsi="Bookman Old Style"/>
          <w:sz w:val="24"/>
          <w:szCs w:val="24"/>
          <w:lang w:eastAsia="ar-SA"/>
        </w:rPr>
        <w:t xml:space="preserve"> del D.L. n. 179/2012 avendo cura di depositarli con modalità telematiche nel rispetto della normativa anche regolamentare concernente la sottoscrizione, la trasmissione e la ricezione dei documenti informatici, nonché delle apposite specifiche tecniche del responsabile per i sistemi informativi automatizzati del Ministero della giustizia. (N.B., Trattandosi di un file strutturato in formato xml, che contiene i dati per l'alimentazione del database </w:t>
      </w:r>
      <w:proofErr w:type="spellStart"/>
      <w:r w:rsidRPr="000B792C">
        <w:rPr>
          <w:rFonts w:ascii="Bookman Old Style" w:eastAsia="Times New Roman" w:hAnsi="Bookman Old Style"/>
          <w:sz w:val="24"/>
          <w:szCs w:val="24"/>
          <w:lang w:eastAsia="ar-SA"/>
        </w:rPr>
        <w:t>Siecic</w:t>
      </w:r>
      <w:proofErr w:type="spellEnd"/>
      <w:r w:rsidRPr="000B792C">
        <w:rPr>
          <w:rFonts w:ascii="Bookman Old Style" w:eastAsia="Times New Roman" w:hAnsi="Bookman Old Style"/>
          <w:sz w:val="24"/>
          <w:szCs w:val="24"/>
          <w:lang w:eastAsia="ar-SA"/>
        </w:rPr>
        <w:t>, deve essere necessariamente compilato tramite un redattore atti che gestisca correttamente l'atto "</w:t>
      </w:r>
      <w:r w:rsidRPr="000B792C">
        <w:rPr>
          <w:rFonts w:ascii="Bookman Old Style" w:eastAsia="Times New Roman" w:hAnsi="Bookman Old Style"/>
          <w:i/>
          <w:sz w:val="24"/>
          <w:szCs w:val="24"/>
          <w:lang w:eastAsia="ar-SA"/>
        </w:rPr>
        <w:t>rapporto riepilogativo finale</w:t>
      </w:r>
      <w:r w:rsidRPr="000B792C">
        <w:rPr>
          <w:rFonts w:ascii="Bookman Old Style" w:eastAsia="Times New Roman" w:hAnsi="Bookman Old Style"/>
          <w:sz w:val="24"/>
          <w:szCs w:val="24"/>
          <w:lang w:eastAsia="ar-SA"/>
        </w:rPr>
        <w:t>”</w:t>
      </w:r>
      <w:r w:rsidRPr="000B792C">
        <w:rPr>
          <w:rFonts w:ascii="Bookman Old Style" w:eastAsia="Times New Roman" w:hAnsi="Bookman Old Style"/>
          <w:i/>
          <w:sz w:val="24"/>
          <w:szCs w:val="24"/>
          <w:lang w:eastAsia="ar-SA"/>
        </w:rPr>
        <w:t>);</w:t>
      </w:r>
    </w:p>
    <w:p w14:paraId="56AEBC45" w14:textId="77777777" w:rsidR="00775DAC" w:rsidRPr="000B792C" w:rsidRDefault="00775DAC" w:rsidP="00775DAC">
      <w:pPr>
        <w:numPr>
          <w:ilvl w:val="1"/>
          <w:numId w:val="3"/>
        </w:numPr>
        <w:suppressAutoHyphens/>
        <w:spacing w:line="336" w:lineRule="auto"/>
        <w:ind w:right="0" w:firstLine="0"/>
        <w:jc w:val="both"/>
        <w:rPr>
          <w:rFonts w:ascii="Bookman Old Style" w:eastAsia="Times New Roman" w:hAnsi="Bookman Old Style"/>
          <w:sz w:val="24"/>
          <w:szCs w:val="24"/>
          <w:lang w:eastAsia="ar-SA"/>
        </w:rPr>
      </w:pPr>
      <w:r w:rsidRPr="000B792C">
        <w:rPr>
          <w:rFonts w:ascii="Bookman Old Style" w:eastAsia="Times New Roman" w:hAnsi="Bookman Old Style"/>
          <w:sz w:val="24"/>
          <w:szCs w:val="24"/>
          <w:lang w:eastAsia="ar-SA"/>
        </w:rPr>
        <w:lastRenderedPageBreak/>
        <w:t>a redigere digitalmente la scheda finale di controllo prodromica alla chiusura della procedura esecutiva di cui all’ALLEGATO E;</w:t>
      </w:r>
    </w:p>
    <w:p w14:paraId="08799662" w14:textId="77777777" w:rsidR="00775DAC" w:rsidRPr="000B792C" w:rsidRDefault="00775DAC" w:rsidP="00775DAC">
      <w:pPr>
        <w:suppressAutoHyphens/>
        <w:spacing w:line="336" w:lineRule="auto"/>
        <w:ind w:right="0" w:firstLine="0"/>
        <w:jc w:val="center"/>
        <w:rPr>
          <w:rFonts w:ascii="Bookman Old Style" w:eastAsia="Times New Roman" w:hAnsi="Bookman Old Style"/>
          <w:b/>
          <w:sz w:val="24"/>
          <w:szCs w:val="24"/>
          <w:u w:val="single"/>
          <w:lang w:eastAsia="ar-SA"/>
        </w:rPr>
      </w:pPr>
    </w:p>
    <w:p w14:paraId="7143EF6A" w14:textId="77777777" w:rsidR="00775DAC" w:rsidRPr="000B792C" w:rsidRDefault="00775DAC" w:rsidP="00775DAC">
      <w:pPr>
        <w:suppressAutoHyphens/>
        <w:spacing w:line="336" w:lineRule="auto"/>
        <w:ind w:right="0" w:firstLine="0"/>
        <w:jc w:val="center"/>
        <w:rPr>
          <w:rFonts w:ascii="Bookman Old Style" w:eastAsia="Times New Roman" w:hAnsi="Bookman Old Style"/>
          <w:b/>
          <w:sz w:val="24"/>
          <w:szCs w:val="24"/>
          <w:u w:val="single"/>
          <w:lang w:eastAsia="ar-SA"/>
        </w:rPr>
      </w:pPr>
      <w:r w:rsidRPr="000B792C">
        <w:rPr>
          <w:rFonts w:ascii="Bookman Old Style" w:eastAsia="Times New Roman" w:hAnsi="Bookman Old Style"/>
          <w:b/>
          <w:sz w:val="24"/>
          <w:szCs w:val="24"/>
          <w:u w:val="single"/>
          <w:lang w:eastAsia="ar-SA"/>
        </w:rPr>
        <w:t>CONTENUTO DELL’AVVISO DI VENDITA</w:t>
      </w:r>
    </w:p>
    <w:p w14:paraId="5644AE4B" w14:textId="77777777" w:rsidR="00775DAC" w:rsidRPr="000B792C" w:rsidRDefault="00775DAC" w:rsidP="00775DAC">
      <w:pPr>
        <w:suppressAutoHyphens/>
        <w:spacing w:line="336" w:lineRule="auto"/>
        <w:ind w:right="0" w:firstLine="0"/>
        <w:jc w:val="both"/>
        <w:rPr>
          <w:rFonts w:ascii="Bookman Old Style" w:eastAsia="Times New Roman" w:hAnsi="Bookman Old Style"/>
          <w:sz w:val="24"/>
          <w:szCs w:val="24"/>
          <w:lang w:eastAsia="ar-SA"/>
        </w:rPr>
      </w:pPr>
      <w:r w:rsidRPr="000B792C">
        <w:rPr>
          <w:rFonts w:ascii="Bookman Old Style" w:eastAsia="Times New Roman" w:hAnsi="Bookman Old Style"/>
          <w:sz w:val="24"/>
          <w:szCs w:val="24"/>
          <w:lang w:eastAsia="ar-SA"/>
        </w:rPr>
        <w:t>Il delegato dovrà predisporre l’avviso di vendita come da modello allegato in calce alla presente ordinanza (</w:t>
      </w:r>
      <w:r w:rsidRPr="000B792C">
        <w:rPr>
          <w:rFonts w:ascii="Bookman Old Style" w:eastAsia="Times New Roman" w:hAnsi="Bookman Old Style"/>
          <w:b/>
          <w:sz w:val="24"/>
          <w:szCs w:val="24"/>
          <w:lang w:eastAsia="ar-SA"/>
        </w:rPr>
        <w:t>V. ALLEGATO B</w:t>
      </w:r>
      <w:r w:rsidRPr="000B792C">
        <w:rPr>
          <w:rFonts w:ascii="Bookman Old Style" w:eastAsia="Times New Roman" w:hAnsi="Bookman Old Style"/>
          <w:sz w:val="24"/>
          <w:szCs w:val="24"/>
          <w:lang w:eastAsia="ar-SA"/>
        </w:rPr>
        <w:t>) seguendo le relative istruzioni sulle modalità di vendita.</w:t>
      </w:r>
    </w:p>
    <w:p w14:paraId="23DF4598" w14:textId="77777777" w:rsidR="00775DAC" w:rsidRPr="000B792C" w:rsidRDefault="00775DAC" w:rsidP="00775DAC">
      <w:pPr>
        <w:spacing w:line="336" w:lineRule="auto"/>
        <w:ind w:right="0" w:firstLine="0"/>
        <w:jc w:val="both"/>
        <w:rPr>
          <w:rFonts w:ascii="Bookman Old Style" w:hAnsi="Bookman Old Style"/>
          <w:sz w:val="24"/>
          <w:szCs w:val="24"/>
        </w:rPr>
      </w:pPr>
    </w:p>
    <w:p w14:paraId="477DA399" w14:textId="77777777" w:rsidR="00775DAC" w:rsidRPr="000B792C" w:rsidRDefault="00775DAC" w:rsidP="00775DAC">
      <w:pPr>
        <w:widowControl w:val="0"/>
        <w:suppressAutoHyphens/>
        <w:spacing w:line="336" w:lineRule="auto"/>
        <w:ind w:right="0" w:firstLine="0"/>
        <w:jc w:val="center"/>
        <w:rPr>
          <w:rFonts w:ascii="Bookman Old Style" w:eastAsia="Times New Roman" w:hAnsi="Bookman Old Style"/>
          <w:b/>
          <w:bCs/>
          <w:sz w:val="24"/>
          <w:szCs w:val="24"/>
          <w:u w:val="single"/>
          <w:lang w:eastAsia="it-IT"/>
        </w:rPr>
      </w:pPr>
      <w:r w:rsidRPr="000B792C">
        <w:rPr>
          <w:rFonts w:ascii="Bookman Old Style" w:eastAsia="Times New Roman" w:hAnsi="Bookman Old Style"/>
          <w:b/>
          <w:bCs/>
          <w:sz w:val="24"/>
          <w:szCs w:val="24"/>
          <w:u w:val="single"/>
          <w:lang w:eastAsia="it-IT"/>
        </w:rPr>
        <w:t>INSERIMENTO DELL’AVVISO NEL PORTALE DELLE VENDITE PUBBLICHE</w:t>
      </w:r>
    </w:p>
    <w:p w14:paraId="39F9F415" w14:textId="77777777" w:rsidR="00775DAC" w:rsidRPr="000B792C" w:rsidRDefault="00775DAC" w:rsidP="00775DAC">
      <w:pPr>
        <w:widowControl w:val="0"/>
        <w:suppressAutoHyphens/>
        <w:spacing w:line="336" w:lineRule="auto"/>
        <w:ind w:right="0" w:firstLine="0"/>
        <w:jc w:val="center"/>
        <w:rPr>
          <w:rFonts w:ascii="Bookman Old Style" w:eastAsia="Times New Roman" w:hAnsi="Bookman Old Style"/>
          <w:b/>
          <w:bCs/>
          <w:sz w:val="24"/>
          <w:szCs w:val="24"/>
          <w:highlight w:val="cyan"/>
          <w:u w:val="single"/>
          <w:lang w:eastAsia="it-IT"/>
        </w:rPr>
      </w:pPr>
    </w:p>
    <w:p w14:paraId="451598C1" w14:textId="77777777" w:rsidR="00775DAC" w:rsidRPr="000B792C" w:rsidRDefault="00775DAC" w:rsidP="00775DAC">
      <w:pPr>
        <w:spacing w:line="336" w:lineRule="auto"/>
        <w:ind w:right="0" w:firstLine="0"/>
        <w:jc w:val="both"/>
        <w:rPr>
          <w:rFonts w:ascii="Bookman Old Style" w:hAnsi="Bookman Old Style"/>
          <w:sz w:val="24"/>
          <w:szCs w:val="24"/>
        </w:rPr>
      </w:pPr>
      <w:r w:rsidRPr="000B792C">
        <w:rPr>
          <w:rFonts w:ascii="Bookman Old Style" w:hAnsi="Bookman Old Style"/>
          <w:sz w:val="24"/>
          <w:szCs w:val="24"/>
        </w:rPr>
        <w:t>L’effettuazione della pubblicità sul portale delle vendite pubbliche presuppone il pagamento del contributo alla pubblicazione, che al momento è pari ad €.100,00 per ogni lotto posto in vendita, e che va corrisposto per ciascun tentativo di vendita;</w:t>
      </w:r>
    </w:p>
    <w:p w14:paraId="6891F6C2" w14:textId="77777777" w:rsidR="00775DAC" w:rsidRPr="000B792C" w:rsidRDefault="00775DAC" w:rsidP="00775DAC">
      <w:pPr>
        <w:numPr>
          <w:ilvl w:val="0"/>
          <w:numId w:val="10"/>
        </w:numPr>
        <w:suppressAutoHyphens/>
        <w:spacing w:line="336" w:lineRule="auto"/>
        <w:ind w:right="0" w:firstLine="0"/>
        <w:jc w:val="both"/>
        <w:rPr>
          <w:rFonts w:ascii="Bookman Old Style" w:eastAsia="Times New Roman" w:hAnsi="Bookman Old Style"/>
          <w:sz w:val="24"/>
          <w:szCs w:val="24"/>
          <w:lang w:eastAsia="ar-SA"/>
        </w:rPr>
      </w:pPr>
      <w:r w:rsidRPr="000B792C">
        <w:rPr>
          <w:rFonts w:ascii="Bookman Old Style" w:eastAsia="Times New Roman" w:hAnsi="Bookman Old Style"/>
          <w:color w:val="000000"/>
          <w:sz w:val="24"/>
          <w:szCs w:val="24"/>
          <w:lang w:eastAsia="ar-SA"/>
        </w:rPr>
        <w:t xml:space="preserve">Sul Portale delle Vendite Pubbliche andrà pubblicato sia l’avviso di vendita che l’ordinanza; </w:t>
      </w:r>
      <w:r w:rsidRPr="000B792C">
        <w:rPr>
          <w:rFonts w:ascii="Bookman Old Style" w:eastAsia="Times New Roman" w:hAnsi="Bookman Old Style"/>
          <w:color w:val="FF0000"/>
          <w:sz w:val="24"/>
          <w:szCs w:val="24"/>
          <w:lang w:eastAsia="ar-SA"/>
        </w:rPr>
        <w:t xml:space="preserve"> </w:t>
      </w:r>
    </w:p>
    <w:p w14:paraId="42B457BA" w14:textId="77777777" w:rsidR="00775DAC" w:rsidRPr="000B792C" w:rsidRDefault="00775DAC" w:rsidP="00775DAC">
      <w:pPr>
        <w:numPr>
          <w:ilvl w:val="0"/>
          <w:numId w:val="10"/>
        </w:numPr>
        <w:suppressAutoHyphens/>
        <w:spacing w:line="336" w:lineRule="auto"/>
        <w:ind w:right="0" w:firstLine="0"/>
        <w:jc w:val="both"/>
        <w:rPr>
          <w:rFonts w:ascii="Bookman Old Style" w:eastAsia="Times New Roman" w:hAnsi="Bookman Old Style"/>
          <w:sz w:val="24"/>
          <w:szCs w:val="24"/>
          <w:lang w:eastAsia="ar-SA"/>
        </w:rPr>
      </w:pPr>
      <w:r w:rsidRPr="000B792C">
        <w:rPr>
          <w:rFonts w:ascii="Bookman Old Style" w:eastAsia="Times New Roman" w:hAnsi="Bookman Old Style"/>
          <w:sz w:val="24"/>
          <w:szCs w:val="24"/>
          <w:lang w:eastAsia="ar-SA"/>
        </w:rPr>
        <w:t xml:space="preserve">La dimensione totale massima consentita per il caricamento degli allegati all’esperimento di vendita è pari a </w:t>
      </w:r>
      <w:r w:rsidRPr="000B792C">
        <w:rPr>
          <w:rFonts w:ascii="Bookman Old Style" w:eastAsia="Times New Roman" w:hAnsi="Bookman Old Style"/>
          <w:b/>
          <w:sz w:val="24"/>
          <w:szCs w:val="24"/>
          <w:lang w:eastAsia="ar-SA"/>
        </w:rPr>
        <w:t>50 Megabyte</w:t>
      </w:r>
      <w:r w:rsidRPr="000B792C">
        <w:rPr>
          <w:rFonts w:ascii="Bookman Old Style" w:eastAsia="Times New Roman" w:hAnsi="Bookman Old Style"/>
          <w:sz w:val="24"/>
          <w:szCs w:val="24"/>
          <w:lang w:eastAsia="ar-SA"/>
        </w:rPr>
        <w:t xml:space="preserve"> (i formati ammessi sono: </w:t>
      </w:r>
      <w:r w:rsidRPr="000B792C">
        <w:rPr>
          <w:rFonts w:ascii="Bookman Old Style" w:eastAsia="Times New Roman" w:hAnsi="Bookman Old Style"/>
          <w:b/>
          <w:sz w:val="24"/>
          <w:szCs w:val="24"/>
          <w:lang w:eastAsia="ar-SA"/>
        </w:rPr>
        <w:t xml:space="preserve">doc, docx, pdf, </w:t>
      </w:r>
      <w:proofErr w:type="spellStart"/>
      <w:r w:rsidRPr="000B792C">
        <w:rPr>
          <w:rFonts w:ascii="Bookman Old Style" w:eastAsia="Times New Roman" w:hAnsi="Bookman Old Style"/>
          <w:b/>
          <w:sz w:val="24"/>
          <w:szCs w:val="24"/>
          <w:lang w:eastAsia="ar-SA"/>
        </w:rPr>
        <w:t>tiff</w:t>
      </w:r>
      <w:proofErr w:type="spellEnd"/>
      <w:r w:rsidRPr="000B792C">
        <w:rPr>
          <w:rFonts w:ascii="Bookman Old Style" w:eastAsia="Times New Roman" w:hAnsi="Bookman Old Style"/>
          <w:b/>
          <w:sz w:val="24"/>
          <w:szCs w:val="24"/>
          <w:lang w:eastAsia="ar-SA"/>
        </w:rPr>
        <w:t xml:space="preserve">, jpeg, png, p7m, </w:t>
      </w:r>
      <w:proofErr w:type="spellStart"/>
      <w:r w:rsidRPr="000B792C">
        <w:rPr>
          <w:rFonts w:ascii="Bookman Old Style" w:eastAsia="Times New Roman" w:hAnsi="Bookman Old Style"/>
          <w:b/>
          <w:sz w:val="24"/>
          <w:szCs w:val="24"/>
          <w:lang w:eastAsia="ar-SA"/>
        </w:rPr>
        <w:t>xls</w:t>
      </w:r>
      <w:proofErr w:type="spellEnd"/>
      <w:r w:rsidRPr="000B792C">
        <w:rPr>
          <w:rFonts w:ascii="Bookman Old Style" w:eastAsia="Times New Roman" w:hAnsi="Bookman Old Style"/>
          <w:b/>
          <w:sz w:val="24"/>
          <w:szCs w:val="24"/>
          <w:lang w:eastAsia="ar-SA"/>
        </w:rPr>
        <w:t xml:space="preserve">, </w:t>
      </w:r>
      <w:proofErr w:type="spellStart"/>
      <w:r w:rsidRPr="000B792C">
        <w:rPr>
          <w:rFonts w:ascii="Bookman Old Style" w:eastAsia="Times New Roman" w:hAnsi="Bookman Old Style"/>
          <w:b/>
          <w:sz w:val="24"/>
          <w:szCs w:val="24"/>
          <w:lang w:eastAsia="ar-SA"/>
        </w:rPr>
        <w:t>xlsx</w:t>
      </w:r>
      <w:proofErr w:type="spellEnd"/>
      <w:r w:rsidRPr="000B792C">
        <w:rPr>
          <w:rFonts w:ascii="Bookman Old Style" w:eastAsia="Times New Roman" w:hAnsi="Bookman Old Style"/>
          <w:b/>
          <w:sz w:val="24"/>
          <w:szCs w:val="24"/>
          <w:lang w:eastAsia="ar-SA"/>
        </w:rPr>
        <w:t>, csv)</w:t>
      </w:r>
      <w:r w:rsidRPr="000B792C">
        <w:rPr>
          <w:rFonts w:ascii="Bookman Old Style" w:eastAsia="Times New Roman" w:hAnsi="Bookman Old Style"/>
          <w:sz w:val="24"/>
          <w:szCs w:val="24"/>
          <w:lang w:eastAsia="ar-SA"/>
        </w:rPr>
        <w:t>;</w:t>
      </w:r>
    </w:p>
    <w:p w14:paraId="1B965FF3" w14:textId="77777777" w:rsidR="00775DAC" w:rsidRPr="000B792C" w:rsidRDefault="00775DAC" w:rsidP="00775DAC">
      <w:pPr>
        <w:numPr>
          <w:ilvl w:val="0"/>
          <w:numId w:val="10"/>
        </w:numPr>
        <w:suppressAutoHyphens/>
        <w:spacing w:line="336" w:lineRule="auto"/>
        <w:ind w:right="0" w:firstLine="0"/>
        <w:jc w:val="both"/>
        <w:rPr>
          <w:rFonts w:ascii="Bookman Old Style" w:eastAsia="Times New Roman" w:hAnsi="Bookman Old Style"/>
          <w:sz w:val="24"/>
          <w:szCs w:val="24"/>
          <w:lang w:eastAsia="ar-SA"/>
        </w:rPr>
      </w:pPr>
      <w:r w:rsidRPr="000B792C">
        <w:rPr>
          <w:rFonts w:ascii="Bookman Old Style" w:eastAsia="Times New Roman" w:hAnsi="Bookman Old Style"/>
          <w:sz w:val="24"/>
          <w:szCs w:val="24"/>
          <w:lang w:eastAsia="ar-SA"/>
        </w:rPr>
        <w:t xml:space="preserve">Il soggetto legittimato alla pubblicazione assevera che la documentazione allegata è idonea ad essere pubblicata e pertanto conforme a quanto previsto </w:t>
      </w:r>
      <w:r w:rsidRPr="000B792C">
        <w:rPr>
          <w:rFonts w:ascii="Bookman Old Style" w:eastAsia="Times New Roman" w:hAnsi="Bookman Old Style"/>
          <w:b/>
          <w:sz w:val="24"/>
          <w:szCs w:val="24"/>
          <w:u w:val="single"/>
          <w:lang w:eastAsia="ar-SA"/>
        </w:rPr>
        <w:t>in generale dalla normativa vigente in materia di privacy ed in particolare conforme ai sensi dell’art. 154, comma 1, lett. C) del Codice, come da Prescrizione del Garante della privacy - 07 febbraio 2008 [G.U. n.47 del 25/02/2008</w:t>
      </w:r>
      <w:r w:rsidRPr="000B792C">
        <w:rPr>
          <w:rFonts w:ascii="Bookman Old Style" w:eastAsia="Times New Roman" w:hAnsi="Bookman Old Style"/>
          <w:sz w:val="24"/>
          <w:szCs w:val="24"/>
          <w:lang w:eastAsia="ar-SA"/>
        </w:rPr>
        <w:t xml:space="preserve">]. </w:t>
      </w:r>
      <w:r w:rsidRPr="000B792C">
        <w:rPr>
          <w:rFonts w:ascii="Bookman Old Style" w:eastAsia="Times New Roman" w:hAnsi="Bookman Old Style"/>
          <w:b/>
          <w:sz w:val="24"/>
          <w:szCs w:val="24"/>
          <w:u w:val="single"/>
          <w:lang w:eastAsia="ar-SA"/>
        </w:rPr>
        <w:t>Il soggetto legittimato alla pubblicazione si assume pertanto qualsiasi responsabilità derivante da omessi o insufficienti accorgimenti atti a preservare l’identità e la privacy dei soggetti coinvolti e di terzi estranei citati a qualsiasi titolo all’interno della procedura. Ricade unicamente sul soggetto legittimato alla pubblicazione la responsabilità di non allegare immagini di soggetti minori o immagini vietate:</w:t>
      </w:r>
    </w:p>
    <w:p w14:paraId="72EBBDE6" w14:textId="77777777" w:rsidR="00775DAC" w:rsidRPr="000B792C" w:rsidRDefault="00775DAC" w:rsidP="00775DAC">
      <w:pPr>
        <w:numPr>
          <w:ilvl w:val="0"/>
          <w:numId w:val="10"/>
        </w:numPr>
        <w:suppressAutoHyphens/>
        <w:spacing w:line="336" w:lineRule="auto"/>
        <w:ind w:right="0" w:firstLine="0"/>
        <w:jc w:val="both"/>
        <w:rPr>
          <w:rFonts w:ascii="Bookman Old Style" w:eastAsia="Times New Roman" w:hAnsi="Bookman Old Style"/>
          <w:sz w:val="24"/>
          <w:szCs w:val="24"/>
          <w:lang w:eastAsia="ar-SA"/>
        </w:rPr>
      </w:pPr>
      <w:r w:rsidRPr="000B792C">
        <w:rPr>
          <w:rFonts w:ascii="Bookman Old Style" w:eastAsia="Times New Roman" w:hAnsi="Bookman Old Style"/>
          <w:sz w:val="24"/>
          <w:szCs w:val="24"/>
          <w:lang w:eastAsia="ar-SA"/>
        </w:rPr>
        <w:t>Sia il previo pagamento del contributo, che la pubblicazione, sono a cura del professionista delegato alla vendita;</w:t>
      </w:r>
    </w:p>
    <w:p w14:paraId="58E10B7A" w14:textId="77777777" w:rsidR="00775DAC" w:rsidRPr="000B792C" w:rsidRDefault="00775DAC" w:rsidP="00775DAC">
      <w:pPr>
        <w:numPr>
          <w:ilvl w:val="0"/>
          <w:numId w:val="10"/>
        </w:numPr>
        <w:suppressAutoHyphens/>
        <w:spacing w:line="336" w:lineRule="auto"/>
        <w:ind w:right="0" w:firstLine="0"/>
        <w:jc w:val="both"/>
        <w:rPr>
          <w:rFonts w:ascii="Bookman Old Style" w:eastAsia="Times New Roman" w:hAnsi="Bookman Old Style"/>
          <w:sz w:val="24"/>
          <w:szCs w:val="24"/>
          <w:lang w:eastAsia="ar-SA"/>
        </w:rPr>
      </w:pPr>
      <w:r w:rsidRPr="000B792C">
        <w:rPr>
          <w:rFonts w:ascii="Bookman Old Style" w:eastAsia="Times New Roman" w:hAnsi="Bookman Old Style"/>
          <w:sz w:val="24"/>
          <w:szCs w:val="24"/>
          <w:lang w:eastAsia="ar-SA"/>
        </w:rPr>
        <w:t xml:space="preserve">La pubblicazione sul portale, previo pagamento del contributo, dovrà effettuarsi per tutti gli avvisi di vendita emessi dai delegati a partire dal 20 febbraio 2018, indipendentemente dall’epoca in cui è stata delegata l’attività </w:t>
      </w:r>
      <w:r w:rsidRPr="000B792C">
        <w:rPr>
          <w:rFonts w:ascii="Bookman Old Style" w:eastAsia="Times New Roman" w:hAnsi="Bookman Old Style"/>
          <w:sz w:val="24"/>
          <w:szCs w:val="24"/>
          <w:lang w:eastAsia="ar-SA"/>
        </w:rPr>
        <w:lastRenderedPageBreak/>
        <w:t xml:space="preserve">di vendita, ed anche quando trattasi di tentativi ulteriori e </w:t>
      </w:r>
      <w:r w:rsidRPr="000B792C">
        <w:rPr>
          <w:rFonts w:ascii="Bookman Old Style" w:eastAsia="Times New Roman" w:hAnsi="Bookman Old Style"/>
          <w:color w:val="000000"/>
          <w:sz w:val="24"/>
          <w:szCs w:val="24"/>
          <w:lang w:eastAsia="ar-SA"/>
        </w:rPr>
        <w:t>dovrà essere effettuata almeno 60 giorni prima del termine di presentazione delle offerte;</w:t>
      </w:r>
    </w:p>
    <w:p w14:paraId="4C8228F4" w14:textId="77777777" w:rsidR="00775DAC" w:rsidRPr="001557BE" w:rsidRDefault="00775DAC" w:rsidP="00775DAC">
      <w:pPr>
        <w:numPr>
          <w:ilvl w:val="0"/>
          <w:numId w:val="10"/>
        </w:numPr>
        <w:suppressAutoHyphens/>
        <w:spacing w:line="336" w:lineRule="auto"/>
        <w:ind w:right="0" w:firstLine="0"/>
        <w:jc w:val="both"/>
        <w:rPr>
          <w:rFonts w:ascii="Bookman Old Style" w:eastAsia="Times New Roman" w:hAnsi="Bookman Old Style"/>
          <w:sz w:val="24"/>
          <w:szCs w:val="24"/>
          <w:lang w:eastAsia="ar-SA"/>
        </w:rPr>
      </w:pPr>
      <w:r w:rsidRPr="001557BE">
        <w:rPr>
          <w:rFonts w:ascii="Bookman Old Style" w:eastAsia="Times New Roman" w:hAnsi="Bookman Old Style"/>
          <w:sz w:val="24"/>
          <w:szCs w:val="24"/>
          <w:lang w:eastAsia="ar-SA"/>
        </w:rPr>
        <w:t>Ne consegue che i delegati, in previsione dell’emissione dell’avviso in detta epoca, dovranno richiedere ai creditori l’anticipazione delle somme necessarie al pagamento del contributo;</w:t>
      </w:r>
    </w:p>
    <w:p w14:paraId="3869E61E" w14:textId="64B4F7EA" w:rsidR="00775DAC" w:rsidRPr="001557BE" w:rsidRDefault="00775DAC" w:rsidP="00775DAC">
      <w:pPr>
        <w:numPr>
          <w:ilvl w:val="0"/>
          <w:numId w:val="10"/>
        </w:numPr>
        <w:suppressAutoHyphens/>
        <w:spacing w:line="336" w:lineRule="auto"/>
        <w:ind w:right="0" w:firstLine="0"/>
        <w:jc w:val="both"/>
        <w:rPr>
          <w:rFonts w:ascii="Bookman Old Style" w:eastAsia="Times New Roman" w:hAnsi="Bookman Old Style"/>
          <w:strike/>
          <w:sz w:val="24"/>
          <w:szCs w:val="24"/>
          <w:lang w:eastAsia="ar-SA"/>
        </w:rPr>
      </w:pPr>
      <w:r w:rsidRPr="001557BE">
        <w:rPr>
          <w:rFonts w:ascii="Bookman Old Style" w:eastAsia="Times New Roman" w:hAnsi="Bookman Old Style"/>
          <w:sz w:val="24"/>
          <w:szCs w:val="24"/>
          <w:lang w:eastAsia="ar-SA"/>
        </w:rPr>
        <w:t xml:space="preserve">Nel caso in cui il delegato, a causa di oggettive difficoltà, non riesca a inserire l’avviso nel Portale, tale adempimento </w:t>
      </w:r>
      <w:r w:rsidR="006C5EC2" w:rsidRPr="001557BE">
        <w:rPr>
          <w:rFonts w:ascii="Bookman Old Style" w:eastAsia="Times New Roman" w:hAnsi="Bookman Old Style"/>
          <w:sz w:val="24"/>
          <w:szCs w:val="24"/>
          <w:lang w:eastAsia="ar-SA"/>
        </w:rPr>
        <w:t xml:space="preserve">potrà essere richiesto al gestore della vendita telematica </w:t>
      </w:r>
      <w:r w:rsidR="004B4DDC" w:rsidRPr="001557BE">
        <w:rPr>
          <w:rFonts w:ascii="Bookman Old Style" w:eastAsia="Times New Roman" w:hAnsi="Bookman Old Style"/>
          <w:sz w:val="24"/>
          <w:szCs w:val="24"/>
          <w:lang w:eastAsia="ar-SA"/>
        </w:rPr>
        <w:t>quale soggetto co-legittimato alla pubblicazione con cost</w:t>
      </w:r>
      <w:r w:rsidR="00FD749C" w:rsidRPr="001557BE">
        <w:rPr>
          <w:rFonts w:ascii="Bookman Old Style" w:eastAsia="Times New Roman" w:hAnsi="Bookman Old Style"/>
          <w:sz w:val="24"/>
          <w:szCs w:val="24"/>
          <w:lang w:eastAsia="ar-SA"/>
        </w:rPr>
        <w:t>i</w:t>
      </w:r>
      <w:r w:rsidR="004B4DDC" w:rsidRPr="001557BE">
        <w:rPr>
          <w:rFonts w:ascii="Bookman Old Style" w:eastAsia="Times New Roman" w:hAnsi="Bookman Old Style"/>
          <w:sz w:val="24"/>
          <w:szCs w:val="24"/>
          <w:lang w:eastAsia="ar-SA"/>
        </w:rPr>
        <w:t xml:space="preserve"> a carico del</w:t>
      </w:r>
      <w:r w:rsidR="00FD749C" w:rsidRPr="001557BE">
        <w:rPr>
          <w:rFonts w:ascii="Bookman Old Style" w:eastAsia="Times New Roman" w:hAnsi="Bookman Old Style"/>
          <w:sz w:val="24"/>
          <w:szCs w:val="24"/>
          <w:lang w:eastAsia="ar-SA"/>
        </w:rPr>
        <w:t>lo stesso</w:t>
      </w:r>
      <w:r w:rsidR="004B4DDC" w:rsidRPr="001557BE">
        <w:rPr>
          <w:rFonts w:ascii="Bookman Old Style" w:eastAsia="Times New Roman" w:hAnsi="Bookman Old Style"/>
          <w:sz w:val="24"/>
          <w:szCs w:val="24"/>
          <w:lang w:eastAsia="ar-SA"/>
        </w:rPr>
        <w:t xml:space="preserve"> professionista </w:t>
      </w:r>
    </w:p>
    <w:p w14:paraId="51ADDFB2" w14:textId="77777777" w:rsidR="00775DAC" w:rsidRPr="000B792C" w:rsidRDefault="00775DAC" w:rsidP="00775DAC">
      <w:pPr>
        <w:numPr>
          <w:ilvl w:val="0"/>
          <w:numId w:val="10"/>
        </w:numPr>
        <w:suppressAutoHyphens/>
        <w:spacing w:line="336" w:lineRule="auto"/>
        <w:ind w:right="0" w:firstLine="0"/>
        <w:jc w:val="both"/>
        <w:rPr>
          <w:rFonts w:ascii="Bookman Old Style" w:eastAsia="Times New Roman" w:hAnsi="Bookman Old Style"/>
          <w:sz w:val="24"/>
          <w:szCs w:val="24"/>
          <w:lang w:eastAsia="ar-SA"/>
        </w:rPr>
      </w:pPr>
      <w:r w:rsidRPr="001557BE">
        <w:rPr>
          <w:rFonts w:ascii="Bookman Old Style" w:eastAsia="Arial" w:hAnsi="Bookman Old Style" w:cs="Arial"/>
          <w:color w:val="000000"/>
          <w:sz w:val="24"/>
          <w:szCs w:val="24"/>
          <w:lang w:eastAsia="ar-SA"/>
        </w:rPr>
        <w:t>In caso di ammissione al gratuito patrocinio, il delegato dovrà trasmettere, contestualmente alla richiesta di pubblicazione, il provvedimento</w:t>
      </w:r>
      <w:r w:rsidRPr="000B792C">
        <w:rPr>
          <w:rFonts w:ascii="Bookman Old Style" w:eastAsia="Arial" w:hAnsi="Bookman Old Style" w:cs="Arial"/>
          <w:color w:val="000000"/>
          <w:sz w:val="24"/>
          <w:szCs w:val="24"/>
          <w:lang w:eastAsia="ar-SA"/>
        </w:rPr>
        <w:t xml:space="preserve"> di ammissione (delibera del Consiglio dell’Ordine degli Avvocati).</w:t>
      </w:r>
    </w:p>
    <w:p w14:paraId="34E05E8C" w14:textId="77777777" w:rsidR="00775DAC" w:rsidRPr="000B792C" w:rsidRDefault="00775DAC" w:rsidP="00775DAC">
      <w:pPr>
        <w:spacing w:line="336" w:lineRule="auto"/>
        <w:ind w:right="0" w:firstLine="0"/>
        <w:jc w:val="both"/>
        <w:rPr>
          <w:rFonts w:ascii="Bookman Old Style" w:hAnsi="Bookman Old Style"/>
          <w:b/>
          <w:sz w:val="24"/>
          <w:szCs w:val="24"/>
          <w:u w:val="single"/>
        </w:rPr>
      </w:pPr>
    </w:p>
    <w:p w14:paraId="1E97F23C" w14:textId="77777777" w:rsidR="00775DAC" w:rsidRPr="000B792C" w:rsidRDefault="00775DAC" w:rsidP="00775DAC">
      <w:pPr>
        <w:spacing w:line="336" w:lineRule="auto"/>
        <w:ind w:right="0" w:firstLine="0"/>
        <w:jc w:val="center"/>
        <w:rPr>
          <w:rFonts w:ascii="Bookman Old Style" w:hAnsi="Bookman Old Style"/>
          <w:b/>
          <w:sz w:val="24"/>
          <w:szCs w:val="24"/>
          <w:u w:val="single"/>
        </w:rPr>
      </w:pPr>
      <w:r w:rsidRPr="000B792C">
        <w:rPr>
          <w:rFonts w:ascii="Bookman Old Style" w:hAnsi="Bookman Old Style"/>
          <w:b/>
          <w:sz w:val="24"/>
          <w:szCs w:val="24"/>
          <w:u w:val="single"/>
        </w:rPr>
        <w:t>PUBBLICITÀ COMMERCIALE</w:t>
      </w:r>
    </w:p>
    <w:p w14:paraId="4634A550" w14:textId="77777777" w:rsidR="00775DAC" w:rsidRPr="000B792C" w:rsidRDefault="00775DAC" w:rsidP="00775DAC">
      <w:pPr>
        <w:spacing w:line="336" w:lineRule="auto"/>
        <w:ind w:right="0" w:firstLine="0"/>
        <w:jc w:val="center"/>
        <w:rPr>
          <w:rFonts w:ascii="Bookman Old Style" w:hAnsi="Bookman Old Style"/>
          <w:b/>
          <w:sz w:val="24"/>
          <w:szCs w:val="24"/>
        </w:rPr>
      </w:pPr>
      <w:r w:rsidRPr="000B792C">
        <w:rPr>
          <w:rFonts w:ascii="Bookman Old Style" w:hAnsi="Bookman Old Style"/>
          <w:b/>
          <w:sz w:val="24"/>
          <w:szCs w:val="24"/>
        </w:rPr>
        <w:t>IL GIUDICE DELL’ESECUZIONE</w:t>
      </w:r>
    </w:p>
    <w:p w14:paraId="6CB6CCC5" w14:textId="77777777" w:rsidR="00775DAC" w:rsidRPr="000B792C" w:rsidRDefault="00775DAC" w:rsidP="00775DAC">
      <w:pPr>
        <w:spacing w:line="336" w:lineRule="auto"/>
        <w:ind w:right="0" w:firstLine="0"/>
        <w:jc w:val="center"/>
        <w:rPr>
          <w:rFonts w:ascii="Bookman Old Style" w:hAnsi="Bookman Old Style"/>
          <w:b/>
          <w:sz w:val="24"/>
          <w:szCs w:val="24"/>
        </w:rPr>
      </w:pPr>
      <w:r w:rsidRPr="000B792C">
        <w:rPr>
          <w:rFonts w:ascii="Bookman Old Style" w:hAnsi="Bookman Old Style"/>
          <w:b/>
          <w:sz w:val="24"/>
          <w:szCs w:val="24"/>
        </w:rPr>
        <w:t>PREMESSO CHE</w:t>
      </w:r>
    </w:p>
    <w:p w14:paraId="3BDA922F" w14:textId="77777777" w:rsidR="00775DAC" w:rsidRPr="000B792C" w:rsidRDefault="00775DAC" w:rsidP="00775DAC">
      <w:pPr>
        <w:numPr>
          <w:ilvl w:val="0"/>
          <w:numId w:val="1"/>
        </w:numPr>
        <w:spacing w:line="336" w:lineRule="auto"/>
        <w:ind w:right="0" w:firstLine="0"/>
        <w:jc w:val="both"/>
        <w:rPr>
          <w:rFonts w:ascii="Bookman Old Style" w:hAnsi="Bookman Old Style"/>
          <w:sz w:val="24"/>
          <w:szCs w:val="24"/>
        </w:rPr>
      </w:pPr>
      <w:r w:rsidRPr="000B792C">
        <w:rPr>
          <w:rFonts w:ascii="Bookman Old Style" w:hAnsi="Bookman Old Style"/>
          <w:sz w:val="24"/>
          <w:szCs w:val="24"/>
        </w:rPr>
        <w:t>Appare di precipua importanza assicurare ai lotti posti in vendita la più ampia visibilità sui siti specializzati nelle compravendite immobiliari e nelle aste giudiziarie;</w:t>
      </w:r>
    </w:p>
    <w:p w14:paraId="4B26EF36" w14:textId="77777777" w:rsidR="00775DAC" w:rsidRPr="000B792C" w:rsidRDefault="00775DAC" w:rsidP="00775DAC">
      <w:pPr>
        <w:numPr>
          <w:ilvl w:val="0"/>
          <w:numId w:val="1"/>
        </w:numPr>
        <w:spacing w:line="336" w:lineRule="auto"/>
        <w:ind w:right="0" w:firstLine="0"/>
        <w:jc w:val="both"/>
        <w:rPr>
          <w:rFonts w:ascii="Bookman Old Style" w:hAnsi="Bookman Old Style"/>
          <w:sz w:val="24"/>
          <w:szCs w:val="24"/>
        </w:rPr>
      </w:pPr>
      <w:r w:rsidRPr="000B792C">
        <w:rPr>
          <w:rFonts w:ascii="Bookman Old Style" w:hAnsi="Bookman Old Style"/>
          <w:sz w:val="24"/>
          <w:szCs w:val="24"/>
        </w:rPr>
        <w:t>Una più ampia visibilità dell’avviso di vendita attribuisce maggiori possibilità di aggiudicazione dei lotti ad un prezzo più alto ed in minore tempo;</w:t>
      </w:r>
    </w:p>
    <w:p w14:paraId="2FB3D82A" w14:textId="77777777" w:rsidR="00775DAC" w:rsidRPr="00A0151C" w:rsidRDefault="00775DAC" w:rsidP="00775DAC">
      <w:pPr>
        <w:numPr>
          <w:ilvl w:val="0"/>
          <w:numId w:val="1"/>
        </w:numPr>
        <w:spacing w:line="336" w:lineRule="auto"/>
        <w:ind w:right="0" w:firstLine="0"/>
        <w:jc w:val="both"/>
        <w:rPr>
          <w:rFonts w:ascii="Bookman Old Style" w:hAnsi="Bookman Old Style"/>
          <w:sz w:val="24"/>
          <w:szCs w:val="24"/>
        </w:rPr>
      </w:pPr>
      <w:r w:rsidRPr="00A0151C">
        <w:rPr>
          <w:rFonts w:ascii="Bookman Old Style" w:hAnsi="Bookman Old Style"/>
          <w:sz w:val="24"/>
          <w:szCs w:val="24"/>
        </w:rPr>
        <w:t>Al fine di moltiplicare la visibilità degli avvisi di vendita appare utile nominare contestualmente due distinte società che, ciascuna per i siti di propria competenza, cureranno la pubblicazione degli avvisi nei portali online di maggiore visibilità nel territorio nazionale;</w:t>
      </w:r>
    </w:p>
    <w:p w14:paraId="21788C2A" w14:textId="77777777" w:rsidR="00775DAC" w:rsidRPr="00A0151C" w:rsidRDefault="00775DAC" w:rsidP="00775DAC">
      <w:pPr>
        <w:numPr>
          <w:ilvl w:val="0"/>
          <w:numId w:val="1"/>
        </w:numPr>
        <w:spacing w:line="336" w:lineRule="auto"/>
        <w:ind w:right="0" w:firstLine="0"/>
        <w:jc w:val="both"/>
        <w:rPr>
          <w:rFonts w:ascii="Bookman Old Style" w:hAnsi="Bookman Old Style"/>
          <w:sz w:val="24"/>
          <w:szCs w:val="24"/>
        </w:rPr>
      </w:pPr>
      <w:r w:rsidRPr="00A0151C">
        <w:rPr>
          <w:rFonts w:ascii="Bookman Old Style" w:hAnsi="Bookman Old Style"/>
          <w:sz w:val="24"/>
          <w:szCs w:val="24"/>
        </w:rPr>
        <w:t xml:space="preserve">In applicazione della circolare emessa dal C.S.M. in data (Delibera di Plenum in data 23 maggio 2018) appare inoltre opportuno applicare il criterio della rotazione temperata per la individuazione del soggetto Gestore della Vendita. A tal fine questo Tribunale nominerà, in equa alternanza tra loro, le seguenti società: </w:t>
      </w:r>
      <w:r w:rsidRPr="00A0151C">
        <w:rPr>
          <w:rFonts w:ascii="Bookman Old Style" w:hAnsi="Bookman Old Style"/>
          <w:bCs/>
          <w:sz w:val="24"/>
          <w:szCs w:val="24"/>
        </w:rPr>
        <w:t>Aste Giudiziarie Inlinea s.p.a. e</w:t>
      </w:r>
      <w:r w:rsidRPr="00A0151C">
        <w:rPr>
          <w:rFonts w:ascii="Bookman Old Style" w:hAnsi="Bookman Old Style"/>
          <w:sz w:val="24"/>
          <w:szCs w:val="24"/>
        </w:rPr>
        <w:t xml:space="preserve"> </w:t>
      </w:r>
      <w:r w:rsidRPr="00A0151C">
        <w:rPr>
          <w:rFonts w:ascii="Bookman Old Style" w:eastAsia="Times New Roman" w:hAnsi="Bookman Old Style"/>
          <w:sz w:val="24"/>
          <w:szCs w:val="24"/>
          <w:lang w:eastAsia="ar-SA"/>
        </w:rPr>
        <w:t>Astalegale.net S.p.A.</w:t>
      </w:r>
      <w:r w:rsidRPr="00A0151C">
        <w:rPr>
          <w:rFonts w:ascii="Bookman Old Style" w:hAnsi="Bookman Old Style"/>
          <w:sz w:val="24"/>
          <w:szCs w:val="24"/>
        </w:rPr>
        <w:t xml:space="preserve">; </w:t>
      </w:r>
    </w:p>
    <w:p w14:paraId="28A5F6FC" w14:textId="77777777" w:rsidR="00775DAC" w:rsidRPr="000B792C" w:rsidRDefault="00775DAC" w:rsidP="00775DAC">
      <w:pPr>
        <w:numPr>
          <w:ilvl w:val="0"/>
          <w:numId w:val="1"/>
        </w:numPr>
        <w:spacing w:line="336" w:lineRule="auto"/>
        <w:ind w:right="0" w:firstLine="0"/>
        <w:jc w:val="both"/>
        <w:rPr>
          <w:rFonts w:ascii="Bookman Old Style" w:hAnsi="Bookman Old Style"/>
          <w:sz w:val="24"/>
          <w:szCs w:val="24"/>
        </w:rPr>
      </w:pPr>
      <w:r w:rsidRPr="000B792C">
        <w:rPr>
          <w:rFonts w:ascii="Bookman Old Style" w:hAnsi="Bookman Old Style"/>
          <w:sz w:val="24"/>
          <w:szCs w:val="24"/>
        </w:rPr>
        <w:t xml:space="preserve">Le indicate società hanno manifestato interesse ad offrire i loro servizi </w:t>
      </w:r>
      <w:proofErr w:type="gramStart"/>
      <w:r w:rsidRPr="000B792C">
        <w:rPr>
          <w:rFonts w:ascii="Bookman Old Style" w:hAnsi="Bookman Old Style"/>
          <w:sz w:val="24"/>
          <w:szCs w:val="24"/>
        </w:rPr>
        <w:t>all’uopo</w:t>
      </w:r>
      <w:proofErr w:type="gramEnd"/>
      <w:r w:rsidRPr="000B792C">
        <w:rPr>
          <w:rFonts w:ascii="Bookman Old Style" w:hAnsi="Bookman Old Style"/>
          <w:sz w:val="24"/>
          <w:szCs w:val="24"/>
        </w:rPr>
        <w:t xml:space="preserve"> ritualmente rispondendo all’invito ad offrire disposto dal Presidente </w:t>
      </w:r>
      <w:r w:rsidRPr="000B792C">
        <w:rPr>
          <w:rFonts w:ascii="Bookman Old Style" w:hAnsi="Bookman Old Style"/>
          <w:sz w:val="24"/>
          <w:szCs w:val="24"/>
        </w:rPr>
        <w:lastRenderedPageBreak/>
        <w:t>di questo Tribunale a tutte le società regolarmente iscritte nel relativo elenco ministeriale da Presidente di questo Tribunale;</w:t>
      </w:r>
    </w:p>
    <w:p w14:paraId="0200DF38" w14:textId="77777777" w:rsidR="00775DAC" w:rsidRPr="000B792C" w:rsidRDefault="00775DAC" w:rsidP="00775DAC">
      <w:pPr>
        <w:numPr>
          <w:ilvl w:val="0"/>
          <w:numId w:val="1"/>
        </w:numPr>
        <w:spacing w:line="336" w:lineRule="auto"/>
        <w:ind w:right="0" w:firstLine="0"/>
        <w:jc w:val="both"/>
        <w:rPr>
          <w:rFonts w:ascii="Bookman Old Style" w:hAnsi="Bookman Old Style"/>
          <w:sz w:val="24"/>
          <w:szCs w:val="24"/>
        </w:rPr>
      </w:pPr>
      <w:r w:rsidRPr="000B792C">
        <w:rPr>
          <w:rFonts w:ascii="Bookman Old Style" w:hAnsi="Bookman Old Style"/>
          <w:sz w:val="24"/>
          <w:szCs w:val="24"/>
        </w:rPr>
        <w:t xml:space="preserve">Le società hanno dimostrato di possedere, salvo futura e diversa valutazione da parte dei singoli G.E., comprovata esperienza e adeguata professionalità;  </w:t>
      </w:r>
    </w:p>
    <w:p w14:paraId="76800743" w14:textId="77777777" w:rsidR="00775DAC" w:rsidRPr="000B792C" w:rsidRDefault="00775DAC" w:rsidP="00775DAC">
      <w:pPr>
        <w:numPr>
          <w:ilvl w:val="0"/>
          <w:numId w:val="1"/>
        </w:numPr>
        <w:spacing w:line="336" w:lineRule="auto"/>
        <w:ind w:right="0" w:firstLine="0"/>
        <w:jc w:val="both"/>
        <w:rPr>
          <w:rFonts w:ascii="Bookman Old Style" w:hAnsi="Bookman Old Style"/>
          <w:sz w:val="24"/>
          <w:szCs w:val="24"/>
        </w:rPr>
      </w:pPr>
      <w:r w:rsidRPr="000B792C">
        <w:rPr>
          <w:rFonts w:ascii="Bookman Old Style" w:hAnsi="Bookman Old Style"/>
          <w:sz w:val="24"/>
          <w:szCs w:val="24"/>
        </w:rPr>
        <w:t>Tutto ciò premesso:</w:t>
      </w:r>
    </w:p>
    <w:p w14:paraId="28A37DB8" w14:textId="77777777" w:rsidR="00775DAC" w:rsidRPr="000B792C" w:rsidRDefault="00775DAC" w:rsidP="00775DAC">
      <w:pPr>
        <w:spacing w:line="336" w:lineRule="auto"/>
        <w:ind w:right="0" w:firstLine="0"/>
        <w:jc w:val="center"/>
        <w:rPr>
          <w:rFonts w:ascii="Bookman Old Style" w:hAnsi="Bookman Old Style"/>
          <w:b/>
          <w:sz w:val="24"/>
          <w:szCs w:val="24"/>
        </w:rPr>
      </w:pPr>
      <w:r w:rsidRPr="000B792C">
        <w:rPr>
          <w:rFonts w:ascii="Bookman Old Style" w:hAnsi="Bookman Old Style"/>
          <w:b/>
          <w:sz w:val="24"/>
          <w:szCs w:val="24"/>
        </w:rPr>
        <w:t>DISPONE:</w:t>
      </w:r>
    </w:p>
    <w:p w14:paraId="3B925829" w14:textId="77777777" w:rsidR="005C191F" w:rsidRPr="00A0151C" w:rsidRDefault="00775DAC" w:rsidP="00775DAC">
      <w:pPr>
        <w:numPr>
          <w:ilvl w:val="0"/>
          <w:numId w:val="12"/>
        </w:numPr>
        <w:spacing w:line="336" w:lineRule="auto"/>
        <w:ind w:left="284" w:right="0" w:firstLine="0"/>
        <w:jc w:val="both"/>
        <w:rPr>
          <w:rFonts w:ascii="Bookman Old Style" w:hAnsi="Bookman Old Style"/>
          <w:sz w:val="24"/>
          <w:szCs w:val="24"/>
        </w:rPr>
      </w:pPr>
      <w:r w:rsidRPr="00A0151C">
        <w:rPr>
          <w:rFonts w:ascii="Bookman Old Style" w:hAnsi="Bookman Old Style"/>
          <w:bCs/>
          <w:sz w:val="24"/>
          <w:szCs w:val="24"/>
        </w:rPr>
        <w:t xml:space="preserve">che il </w:t>
      </w:r>
      <w:r w:rsidRPr="00A0151C">
        <w:rPr>
          <w:rFonts w:ascii="Bookman Old Style" w:hAnsi="Bookman Old Style"/>
          <w:b/>
          <w:bCs/>
          <w:sz w:val="24"/>
          <w:szCs w:val="24"/>
        </w:rPr>
        <w:t>GESTORE DELLA VENDITA TELEMATICA</w:t>
      </w:r>
      <w:r w:rsidRPr="00A0151C">
        <w:rPr>
          <w:rFonts w:ascii="Bookman Old Style" w:hAnsi="Bookman Old Style"/>
          <w:bCs/>
          <w:sz w:val="24"/>
          <w:szCs w:val="24"/>
        </w:rPr>
        <w:t xml:space="preserve"> sia la società:</w:t>
      </w:r>
    </w:p>
    <w:p w14:paraId="231AC74C" w14:textId="784CE6B2" w:rsidR="00775DAC" w:rsidRPr="00A0151C" w:rsidRDefault="00AE38D0" w:rsidP="005C191F">
      <w:pPr>
        <w:spacing w:line="336" w:lineRule="auto"/>
        <w:ind w:left="284" w:right="0" w:firstLine="0"/>
        <w:jc w:val="both"/>
        <w:rPr>
          <w:rFonts w:ascii="Bookman Old Style" w:hAnsi="Bookman Old Style"/>
          <w:sz w:val="24"/>
          <w:szCs w:val="24"/>
        </w:rPr>
      </w:pPr>
      <w:r w:rsidRPr="00A0151C">
        <w:rPr>
          <w:rFonts w:ascii="Bookman Old Style" w:eastAsia="Times New Roman" w:hAnsi="Bookman Old Style"/>
          <w:b/>
          <w:sz w:val="24"/>
          <w:szCs w:val="24"/>
          <w:lang w:eastAsia="ar-SA"/>
        </w:rPr>
        <w:t>Aste Giudiziarie Inlinea S.p.A.</w:t>
      </w:r>
    </w:p>
    <w:p w14:paraId="555C8513" w14:textId="55FF1754" w:rsidR="00775DAC" w:rsidRPr="00A0151C" w:rsidRDefault="00775DAC" w:rsidP="00775DAC">
      <w:pPr>
        <w:numPr>
          <w:ilvl w:val="0"/>
          <w:numId w:val="12"/>
        </w:numPr>
        <w:spacing w:line="336" w:lineRule="auto"/>
        <w:ind w:left="284" w:right="0" w:firstLine="0"/>
        <w:jc w:val="both"/>
        <w:rPr>
          <w:rFonts w:ascii="Bookman Old Style" w:hAnsi="Bookman Old Style"/>
          <w:color w:val="FF0000"/>
          <w:sz w:val="24"/>
          <w:szCs w:val="24"/>
        </w:rPr>
      </w:pPr>
      <w:r w:rsidRPr="00A0151C">
        <w:rPr>
          <w:rFonts w:ascii="Bookman Old Style" w:hAnsi="Bookman Old Style"/>
          <w:bCs/>
          <w:sz w:val="24"/>
          <w:szCs w:val="24"/>
        </w:rPr>
        <w:t xml:space="preserve">che il portale del gestore della vendita telematica </w:t>
      </w:r>
      <w:r w:rsidR="00AE38D0" w:rsidRPr="00A0151C">
        <w:rPr>
          <w:rFonts w:ascii="Bookman Old Style" w:hAnsi="Bookman Old Style"/>
          <w:b/>
          <w:bCs/>
          <w:sz w:val="24"/>
          <w:szCs w:val="24"/>
          <w:u w:val="single"/>
        </w:rPr>
        <w:t>www.astetelematiche.it</w:t>
      </w:r>
      <w:r w:rsidR="00DE6AF9" w:rsidRPr="00A0151C">
        <w:rPr>
          <w:rFonts w:ascii="Bookman Old Style" w:hAnsi="Bookman Old Style"/>
          <w:b/>
          <w:bCs/>
          <w:sz w:val="24"/>
          <w:szCs w:val="24"/>
          <w:u w:val="single"/>
        </w:rPr>
        <w:t>;</w:t>
      </w:r>
    </w:p>
    <w:p w14:paraId="596A1B45" w14:textId="77777777" w:rsidR="00775DAC" w:rsidRPr="00A0151C" w:rsidRDefault="00775DAC" w:rsidP="00775DAC">
      <w:pPr>
        <w:numPr>
          <w:ilvl w:val="0"/>
          <w:numId w:val="12"/>
        </w:numPr>
        <w:spacing w:line="336" w:lineRule="auto"/>
        <w:ind w:left="284" w:right="0" w:firstLine="0"/>
        <w:jc w:val="both"/>
        <w:rPr>
          <w:rFonts w:ascii="Bookman Old Style" w:hAnsi="Bookman Old Style"/>
          <w:sz w:val="24"/>
          <w:szCs w:val="24"/>
        </w:rPr>
      </w:pPr>
      <w:r w:rsidRPr="00A0151C">
        <w:rPr>
          <w:rFonts w:ascii="Bookman Old Style" w:hAnsi="Bookman Old Style"/>
          <w:bCs/>
          <w:sz w:val="24"/>
          <w:szCs w:val="24"/>
        </w:rPr>
        <w:t>che il referente della procedura incaricato delle operazioni di vendita sia il professionista delegato sopra indicato;</w:t>
      </w:r>
    </w:p>
    <w:p w14:paraId="11F4A4BA" w14:textId="6F620C62" w:rsidR="00775DAC" w:rsidRPr="000B792C" w:rsidRDefault="00775DAC" w:rsidP="00775DAC">
      <w:pPr>
        <w:numPr>
          <w:ilvl w:val="0"/>
          <w:numId w:val="12"/>
        </w:numPr>
        <w:spacing w:line="336" w:lineRule="auto"/>
        <w:ind w:left="284" w:right="0" w:firstLine="0"/>
        <w:jc w:val="both"/>
        <w:rPr>
          <w:rFonts w:ascii="Bookman Old Style" w:hAnsi="Bookman Old Style"/>
          <w:sz w:val="24"/>
          <w:szCs w:val="24"/>
        </w:rPr>
      </w:pPr>
      <w:r w:rsidRPr="000B792C">
        <w:rPr>
          <w:rFonts w:ascii="Bookman Old Style" w:hAnsi="Bookman Old Style"/>
          <w:sz w:val="24"/>
          <w:szCs w:val="24"/>
        </w:rPr>
        <w:t>che il delegato, entro 15 giorni dalla comunicazione dell’ordinanza di vendita, provveda a informare il gestore della vendita telematica della nomina dello stesso, e ad acquisire nei successivi 10 giorni l’accettazione dell’incarico da parte del gestore contenente la dichiarazione di cui all’art.10 II comma D.M. n.32/2015 e a depositarla in allegato al rapporto riepilogativo iniziale;</w:t>
      </w:r>
    </w:p>
    <w:p w14:paraId="71601DFA" w14:textId="77777777" w:rsidR="00775DAC" w:rsidRPr="000B792C" w:rsidRDefault="00775DAC" w:rsidP="00775DAC">
      <w:pPr>
        <w:spacing w:line="336" w:lineRule="auto"/>
        <w:ind w:right="0" w:firstLine="0"/>
        <w:jc w:val="center"/>
        <w:rPr>
          <w:rFonts w:ascii="Bookman Old Style" w:hAnsi="Bookman Old Style"/>
          <w:b/>
          <w:sz w:val="24"/>
          <w:szCs w:val="24"/>
        </w:rPr>
      </w:pPr>
      <w:r w:rsidRPr="000B792C">
        <w:rPr>
          <w:rFonts w:ascii="Bookman Old Style" w:hAnsi="Bookman Old Style"/>
          <w:b/>
          <w:sz w:val="24"/>
          <w:szCs w:val="24"/>
        </w:rPr>
        <w:t>INOLTRE</w:t>
      </w:r>
    </w:p>
    <w:p w14:paraId="0F6AF8AF" w14:textId="77777777" w:rsidR="00775DAC" w:rsidRPr="000B792C" w:rsidRDefault="00775DAC" w:rsidP="00775DAC">
      <w:pPr>
        <w:numPr>
          <w:ilvl w:val="0"/>
          <w:numId w:val="6"/>
        </w:numPr>
        <w:tabs>
          <w:tab w:val="left" w:pos="720"/>
        </w:tabs>
        <w:spacing w:line="336" w:lineRule="auto"/>
        <w:ind w:right="0" w:firstLine="0"/>
        <w:jc w:val="both"/>
        <w:rPr>
          <w:rFonts w:ascii="Bookman Old Style" w:hAnsi="Bookman Old Style"/>
          <w:sz w:val="24"/>
          <w:szCs w:val="24"/>
        </w:rPr>
      </w:pPr>
      <w:r w:rsidRPr="000B792C">
        <w:rPr>
          <w:rFonts w:ascii="Bookman Old Style" w:hAnsi="Bookman Old Style"/>
          <w:sz w:val="24"/>
          <w:szCs w:val="24"/>
        </w:rPr>
        <w:t>che, a cura del professionista delegato, venga data pubblicità di ogni singolo esperimento di vendita:</w:t>
      </w:r>
    </w:p>
    <w:p w14:paraId="15D3049A" w14:textId="4ECA5473" w:rsidR="00775DAC" w:rsidRPr="000B792C" w:rsidRDefault="00775DAC" w:rsidP="00775DAC">
      <w:pPr>
        <w:numPr>
          <w:ilvl w:val="0"/>
          <w:numId w:val="15"/>
        </w:numPr>
        <w:tabs>
          <w:tab w:val="left" w:pos="720"/>
        </w:tabs>
        <w:spacing w:line="336" w:lineRule="auto"/>
        <w:ind w:right="0" w:firstLine="0"/>
        <w:jc w:val="both"/>
        <w:rPr>
          <w:rFonts w:ascii="Bookman Old Style" w:hAnsi="Bookman Old Style"/>
          <w:sz w:val="24"/>
          <w:szCs w:val="24"/>
        </w:rPr>
      </w:pPr>
      <w:r w:rsidRPr="000B792C">
        <w:rPr>
          <w:rFonts w:ascii="Bookman Old Style" w:hAnsi="Bookman Old Style"/>
          <w:sz w:val="24"/>
          <w:szCs w:val="24"/>
        </w:rPr>
        <w:t xml:space="preserve">mediante affissione di un cartello “VENDESI” presso il portone di ingresso dell’immobile, ove ritenuto opportuno dallo stesso in base alla tipologia di bene, </w:t>
      </w:r>
    </w:p>
    <w:p w14:paraId="5B64562B" w14:textId="07D64FB2" w:rsidR="00775DAC" w:rsidRPr="00FE34C8" w:rsidRDefault="00775DAC" w:rsidP="00775DAC">
      <w:pPr>
        <w:numPr>
          <w:ilvl w:val="0"/>
          <w:numId w:val="15"/>
        </w:numPr>
        <w:tabs>
          <w:tab w:val="left" w:pos="720"/>
        </w:tabs>
        <w:spacing w:line="336" w:lineRule="auto"/>
        <w:ind w:right="0" w:firstLine="0"/>
        <w:jc w:val="both"/>
        <w:rPr>
          <w:rFonts w:ascii="Bookman Old Style" w:hAnsi="Bookman Old Style"/>
          <w:sz w:val="24"/>
          <w:szCs w:val="24"/>
        </w:rPr>
      </w:pPr>
      <w:r w:rsidRPr="000B792C">
        <w:rPr>
          <w:rFonts w:ascii="Bookman Old Style" w:hAnsi="Bookman Old Style"/>
          <w:sz w:val="24"/>
          <w:szCs w:val="24"/>
        </w:rPr>
        <w:t xml:space="preserve">per tutte le procedure, indipendentemente dal numero di ruolo, tramite richiesta alle società </w:t>
      </w:r>
      <w:r w:rsidRPr="00FE34C8">
        <w:rPr>
          <w:rFonts w:ascii="Bookman Old Style" w:hAnsi="Bookman Old Style"/>
          <w:b/>
          <w:bCs/>
          <w:sz w:val="24"/>
          <w:szCs w:val="24"/>
        </w:rPr>
        <w:t>Astalegale.net S.p.A.</w:t>
      </w:r>
      <w:r w:rsidRPr="00FE34C8">
        <w:rPr>
          <w:rFonts w:ascii="Bookman Old Style" w:hAnsi="Bookman Old Style"/>
          <w:sz w:val="24"/>
          <w:szCs w:val="24"/>
        </w:rPr>
        <w:t> </w:t>
      </w:r>
      <w:r w:rsidR="00AE38D0" w:rsidRPr="00FE34C8">
        <w:rPr>
          <w:rFonts w:ascii="Bookman Old Style" w:hAnsi="Bookman Old Style"/>
          <w:sz w:val="24"/>
          <w:szCs w:val="24"/>
        </w:rPr>
        <w:t xml:space="preserve">(email: </w:t>
      </w:r>
      <w:hyperlink r:id="rId9" w:history="1">
        <w:r w:rsidR="00AE38D0" w:rsidRPr="00FE34C8">
          <w:rPr>
            <w:rStyle w:val="Collegamentoipertestuale"/>
            <w:rFonts w:ascii="Bookman Old Style" w:hAnsi="Bookman Old Style"/>
            <w:sz w:val="24"/>
            <w:szCs w:val="24"/>
          </w:rPr>
          <w:t>procedure.ragusa@astalegale.net</w:t>
        </w:r>
      </w:hyperlink>
      <w:r w:rsidRPr="00FE34C8">
        <w:rPr>
          <w:rFonts w:ascii="Bookman Old Style" w:hAnsi="Bookman Old Style"/>
          <w:sz w:val="24"/>
          <w:szCs w:val="24"/>
        </w:rPr>
        <w:t xml:space="preserve">; </w:t>
      </w:r>
      <w:proofErr w:type="spellStart"/>
      <w:r w:rsidRPr="00FE34C8">
        <w:rPr>
          <w:rFonts w:ascii="Bookman Old Style" w:hAnsi="Bookman Old Style"/>
          <w:sz w:val="24"/>
          <w:szCs w:val="24"/>
        </w:rPr>
        <w:t>tel</w:t>
      </w:r>
      <w:proofErr w:type="spellEnd"/>
      <w:r w:rsidRPr="00FE34C8">
        <w:rPr>
          <w:rFonts w:ascii="Bookman Old Style" w:hAnsi="Bookman Old Style"/>
          <w:sz w:val="24"/>
          <w:szCs w:val="24"/>
        </w:rPr>
        <w:t xml:space="preserve">: </w:t>
      </w:r>
      <w:r w:rsidR="00DE6AF9" w:rsidRPr="00FE34C8">
        <w:rPr>
          <w:rFonts w:ascii="Bookman Old Style" w:hAnsi="Bookman Old Style"/>
          <w:sz w:val="24"/>
          <w:szCs w:val="24"/>
        </w:rPr>
        <w:t>02 800 300 12</w:t>
      </w:r>
      <w:r w:rsidRPr="00FE34C8">
        <w:rPr>
          <w:rFonts w:ascii="Bookman Old Style" w:hAnsi="Bookman Old Style"/>
          <w:sz w:val="24"/>
          <w:szCs w:val="24"/>
        </w:rPr>
        <w:t xml:space="preserve"> - fax n. </w:t>
      </w:r>
      <w:r w:rsidR="00DE6AF9" w:rsidRPr="00FE34C8">
        <w:rPr>
          <w:rFonts w:ascii="Bookman Old Style" w:hAnsi="Bookman Old Style"/>
          <w:sz w:val="24"/>
          <w:szCs w:val="24"/>
        </w:rPr>
        <w:t>039 3309896</w:t>
      </w:r>
      <w:r w:rsidRPr="00FE34C8">
        <w:rPr>
          <w:rFonts w:ascii="Bookman Old Style" w:hAnsi="Bookman Old Style"/>
          <w:sz w:val="24"/>
          <w:szCs w:val="24"/>
        </w:rPr>
        <w:t xml:space="preserve">, indirizzo: </w:t>
      </w:r>
      <w:r w:rsidRPr="00FE34C8">
        <w:rPr>
          <w:rFonts w:ascii="Bookman Old Style" w:eastAsia="Times New Roman" w:hAnsi="Bookman Old Style"/>
          <w:sz w:val="24"/>
          <w:szCs w:val="24"/>
          <w:lang w:eastAsia="ar-SA"/>
        </w:rPr>
        <w:t>Astalegale.net S.p.A.</w:t>
      </w:r>
      <w:r w:rsidRPr="00FE34C8">
        <w:rPr>
          <w:rFonts w:ascii="Bookman Old Style" w:hAnsi="Bookman Old Style"/>
          <w:sz w:val="24"/>
          <w:szCs w:val="24"/>
        </w:rPr>
        <w:t xml:space="preserve"> – Piazza Risorgimento n. 1 – VI Strada – 20841 - Carate Brianza</w:t>
      </w:r>
      <w:r w:rsidR="00AE38D0" w:rsidRPr="00FE34C8">
        <w:rPr>
          <w:rFonts w:ascii="Bookman Old Style" w:hAnsi="Bookman Old Style"/>
          <w:sz w:val="24"/>
          <w:szCs w:val="24"/>
        </w:rPr>
        <w:t xml:space="preserve"> (MB)</w:t>
      </w:r>
      <w:r w:rsidRPr="00FE34C8">
        <w:rPr>
          <w:rFonts w:ascii="Bookman Old Style" w:hAnsi="Bookman Old Style"/>
          <w:color w:val="FF0000"/>
          <w:sz w:val="24"/>
          <w:szCs w:val="24"/>
        </w:rPr>
        <w:t xml:space="preserve"> </w:t>
      </w:r>
      <w:r w:rsidRPr="00FE34C8">
        <w:rPr>
          <w:rFonts w:ascii="Bookman Old Style" w:hAnsi="Bookman Old Style"/>
          <w:sz w:val="24"/>
          <w:szCs w:val="24"/>
        </w:rPr>
        <w:t xml:space="preserve">e </w:t>
      </w:r>
      <w:r w:rsidRPr="00FE34C8">
        <w:rPr>
          <w:rFonts w:ascii="Bookman Old Style" w:hAnsi="Bookman Old Style"/>
          <w:b/>
          <w:bCs/>
          <w:sz w:val="24"/>
          <w:szCs w:val="24"/>
        </w:rPr>
        <w:t>Aste Giudiziarie Inlinea S.p.A.</w:t>
      </w:r>
      <w:r w:rsidRPr="00FE34C8">
        <w:rPr>
          <w:rFonts w:ascii="Bookman Old Style" w:hAnsi="Bookman Old Style"/>
          <w:sz w:val="24"/>
          <w:szCs w:val="24"/>
        </w:rPr>
        <w:t xml:space="preserve">  (</w:t>
      </w:r>
      <w:proofErr w:type="gramStart"/>
      <w:r w:rsidRPr="00FE34C8">
        <w:rPr>
          <w:rFonts w:ascii="Bookman Old Style" w:hAnsi="Bookman Old Style"/>
          <w:sz w:val="24"/>
          <w:szCs w:val="24"/>
        </w:rPr>
        <w:t>email</w:t>
      </w:r>
      <w:proofErr w:type="gramEnd"/>
      <w:r w:rsidRPr="00FE34C8">
        <w:rPr>
          <w:rFonts w:ascii="Bookman Old Style" w:hAnsi="Bookman Old Style"/>
          <w:sz w:val="24"/>
          <w:szCs w:val="24"/>
        </w:rPr>
        <w:t>: </w:t>
      </w:r>
      <w:hyperlink r:id="rId10" w:tgtFrame="_blank" w:history="1">
        <w:r w:rsidRPr="00FE34C8">
          <w:rPr>
            <w:rFonts w:ascii="Bookman Old Style" w:hAnsi="Bookman Old Style"/>
            <w:sz w:val="24"/>
            <w:szCs w:val="24"/>
            <w:u w:val="single"/>
          </w:rPr>
          <w:t>pubblicazione@astegiudiziarie.it</w:t>
        </w:r>
      </w:hyperlink>
      <w:r w:rsidRPr="00FE34C8">
        <w:rPr>
          <w:rFonts w:ascii="Bookman Old Style" w:hAnsi="Bookman Old Style"/>
          <w:sz w:val="24"/>
          <w:szCs w:val="24"/>
        </w:rPr>
        <w:t>; Tel. 0586 20141, indirizzo Aste Giudiziarie Inlinea S.p.A. – Scali D’Azeglio 2/6 - 57123 Livorno):</w:t>
      </w:r>
    </w:p>
    <w:p w14:paraId="7AB66E7A" w14:textId="120CBB7D" w:rsidR="00FD749C" w:rsidRPr="00FE34C8" w:rsidRDefault="00DE6AF9" w:rsidP="00FD749C">
      <w:pPr>
        <w:tabs>
          <w:tab w:val="left" w:pos="720"/>
        </w:tabs>
        <w:spacing w:line="336" w:lineRule="auto"/>
        <w:ind w:left="567" w:right="0" w:firstLine="0"/>
        <w:jc w:val="both"/>
        <w:rPr>
          <w:rFonts w:ascii="Bookman Old Style" w:hAnsi="Bookman Old Style"/>
          <w:b/>
          <w:bCs/>
          <w:sz w:val="24"/>
          <w:szCs w:val="24"/>
          <w:u w:val="single"/>
        </w:rPr>
      </w:pPr>
      <w:r w:rsidRPr="00FE34C8">
        <w:rPr>
          <w:rFonts w:ascii="Bookman Old Style" w:hAnsi="Bookman Old Style"/>
          <w:b/>
          <w:bCs/>
          <w:sz w:val="24"/>
          <w:szCs w:val="24"/>
          <w:u w:val="single"/>
        </w:rPr>
        <w:t xml:space="preserve">&gt;&gt; </w:t>
      </w:r>
      <w:r w:rsidR="00FD749C" w:rsidRPr="00FE34C8">
        <w:rPr>
          <w:rFonts w:ascii="Bookman Old Style" w:hAnsi="Bookman Old Style"/>
          <w:b/>
          <w:bCs/>
          <w:sz w:val="24"/>
          <w:szCs w:val="24"/>
          <w:u w:val="single"/>
        </w:rPr>
        <w:t>a cura di Aste Giudiziarie Inlinea S.p.A.:</w:t>
      </w:r>
    </w:p>
    <w:p w14:paraId="334AA1BD" w14:textId="4316AB73" w:rsidR="00775DAC" w:rsidRPr="005C191F" w:rsidRDefault="00775DAC" w:rsidP="00775DAC">
      <w:pPr>
        <w:numPr>
          <w:ilvl w:val="0"/>
          <w:numId w:val="6"/>
        </w:numPr>
        <w:tabs>
          <w:tab w:val="left" w:pos="720"/>
        </w:tabs>
        <w:spacing w:line="336" w:lineRule="auto"/>
        <w:ind w:right="0" w:firstLine="0"/>
        <w:jc w:val="both"/>
        <w:rPr>
          <w:rFonts w:ascii="Bookman Old Style" w:hAnsi="Bookman Old Style"/>
          <w:b/>
          <w:sz w:val="24"/>
          <w:szCs w:val="24"/>
          <w:u w:val="single"/>
        </w:rPr>
      </w:pPr>
      <w:r w:rsidRPr="00FE34C8">
        <w:rPr>
          <w:rFonts w:ascii="Bookman Old Style" w:hAnsi="Bookman Old Style"/>
          <w:sz w:val="24"/>
          <w:szCs w:val="24"/>
        </w:rPr>
        <w:t xml:space="preserve">pubblicazione della presente ordinanza, dell’avviso di vendita sincrona mista e della relazione di stima dell’esperto, comprensiva di fotografie e planimetrie, </w:t>
      </w:r>
      <w:r w:rsidR="004B4DDC" w:rsidRPr="00FE34C8">
        <w:rPr>
          <w:rFonts w:ascii="Bookman Old Style" w:hAnsi="Bookman Old Style"/>
          <w:sz w:val="24"/>
          <w:szCs w:val="24"/>
        </w:rPr>
        <w:t xml:space="preserve">sul sito </w:t>
      </w:r>
      <w:r w:rsidRPr="00FE34C8">
        <w:rPr>
          <w:rFonts w:ascii="Bookman Old Style" w:hAnsi="Bookman Old Style"/>
          <w:sz w:val="24"/>
          <w:szCs w:val="24"/>
        </w:rPr>
        <w:t>internet</w:t>
      </w:r>
      <w:r w:rsidRPr="00FE34C8">
        <w:rPr>
          <w:rFonts w:ascii="Bookman Old Style" w:hAnsi="Bookman Old Style"/>
          <w:i/>
          <w:sz w:val="24"/>
          <w:szCs w:val="24"/>
        </w:rPr>
        <w:t xml:space="preserve"> </w:t>
      </w:r>
      <w:hyperlink r:id="rId11" w:history="1">
        <w:r w:rsidRPr="00FE34C8">
          <w:rPr>
            <w:rFonts w:ascii="Bookman Old Style" w:hAnsi="Bookman Old Style"/>
            <w:b/>
            <w:color w:val="0563C1"/>
            <w:sz w:val="24"/>
            <w:szCs w:val="24"/>
            <w:u w:val="single"/>
          </w:rPr>
          <w:t>www.astegiudiziarie.it</w:t>
        </w:r>
      </w:hyperlink>
      <w:r w:rsidRPr="00FE34C8">
        <w:rPr>
          <w:rFonts w:ascii="Bookman Old Style" w:hAnsi="Bookman Old Style"/>
          <w:sz w:val="24"/>
          <w:szCs w:val="24"/>
        </w:rPr>
        <w:t xml:space="preserve"> oltre che sull’APP dedicata “Aste Giudiziarie”</w:t>
      </w:r>
      <w:r w:rsidR="00FD749C" w:rsidRPr="00FE34C8">
        <w:rPr>
          <w:rFonts w:ascii="Bookman Old Style" w:hAnsi="Bookman Old Style"/>
          <w:sz w:val="24"/>
          <w:szCs w:val="24"/>
        </w:rPr>
        <w:t xml:space="preserve">, </w:t>
      </w:r>
      <w:r w:rsidR="00FD749C" w:rsidRPr="00FE34C8">
        <w:rPr>
          <w:rFonts w:ascii="Bookman Old Style" w:hAnsi="Bookman Old Style"/>
          <w:b/>
          <w:sz w:val="24"/>
          <w:szCs w:val="24"/>
        </w:rPr>
        <w:t>almeno quarantacinque (45) giorni</w:t>
      </w:r>
      <w:r w:rsidR="00FD749C" w:rsidRPr="005C191F">
        <w:rPr>
          <w:rFonts w:ascii="Bookman Old Style" w:hAnsi="Bookman Old Style"/>
          <w:b/>
          <w:sz w:val="24"/>
          <w:szCs w:val="24"/>
        </w:rPr>
        <w:t xml:space="preserve"> </w:t>
      </w:r>
      <w:r w:rsidR="00FD749C" w:rsidRPr="005C191F">
        <w:rPr>
          <w:rFonts w:ascii="Bookman Old Style" w:hAnsi="Bookman Old Style"/>
          <w:b/>
          <w:sz w:val="24"/>
          <w:szCs w:val="24"/>
        </w:rPr>
        <w:lastRenderedPageBreak/>
        <w:t>prima del termine per la presentazione delle offerte nella vendita senza incanto.</w:t>
      </w:r>
      <w:r w:rsidR="00FD749C" w:rsidRPr="005C191F">
        <w:rPr>
          <w:rFonts w:ascii="Bookman Old Style" w:hAnsi="Bookman Old Style"/>
          <w:sz w:val="24"/>
          <w:szCs w:val="24"/>
        </w:rPr>
        <w:t xml:space="preserve"> </w:t>
      </w:r>
      <w:r w:rsidR="00FD749C" w:rsidRPr="005C191F">
        <w:rPr>
          <w:rFonts w:ascii="Bookman Old Style" w:hAnsi="Bookman Old Style"/>
          <w:bCs/>
          <w:sz w:val="24"/>
          <w:szCs w:val="24"/>
        </w:rPr>
        <w:t xml:space="preserve">La Società curerà la contemporanea visualizzazione della vendita anche su </w:t>
      </w:r>
      <w:hyperlink r:id="rId12" w:history="1">
        <w:r w:rsidR="00FD749C" w:rsidRPr="005C191F">
          <w:rPr>
            <w:rFonts w:ascii="Bookman Old Style" w:hAnsi="Bookman Old Style"/>
            <w:sz w:val="24"/>
            <w:szCs w:val="24"/>
            <w:u w:val="single"/>
          </w:rPr>
          <w:t>www.giustizia.catania.it</w:t>
        </w:r>
      </w:hyperlink>
      <w:r w:rsidR="00FD749C" w:rsidRPr="005C191F">
        <w:rPr>
          <w:rFonts w:ascii="Bookman Old Style" w:hAnsi="Bookman Old Style"/>
          <w:sz w:val="24"/>
          <w:szCs w:val="24"/>
        </w:rPr>
        <w:t xml:space="preserve">, </w:t>
      </w:r>
      <w:hyperlink r:id="rId13" w:history="1">
        <w:r w:rsidR="00FD749C" w:rsidRPr="005C191F">
          <w:rPr>
            <w:rStyle w:val="Collegamentoipertestuale"/>
            <w:rFonts w:ascii="Bookman Old Style" w:hAnsi="Bookman Old Style"/>
            <w:color w:val="auto"/>
            <w:sz w:val="24"/>
            <w:szCs w:val="24"/>
          </w:rPr>
          <w:t>www.tribunaleragusa.it</w:t>
        </w:r>
      </w:hyperlink>
      <w:r w:rsidR="00FD749C" w:rsidRPr="005C191F">
        <w:rPr>
          <w:rFonts w:ascii="Bookman Old Style" w:hAnsi="Bookman Old Style"/>
          <w:sz w:val="24"/>
          <w:szCs w:val="24"/>
        </w:rPr>
        <w:t xml:space="preserve"> e </w:t>
      </w:r>
      <w:hyperlink r:id="rId14" w:history="1">
        <w:r w:rsidR="00FD749C" w:rsidRPr="005C191F">
          <w:rPr>
            <w:rFonts w:ascii="Bookman Old Style" w:hAnsi="Bookman Old Style"/>
            <w:sz w:val="24"/>
            <w:szCs w:val="24"/>
            <w:u w:val="single"/>
          </w:rPr>
          <w:t>www.corteappellocatania.it</w:t>
        </w:r>
      </w:hyperlink>
      <w:r w:rsidR="004B4DDC" w:rsidRPr="005C191F">
        <w:rPr>
          <w:rFonts w:ascii="Bookman Old Style" w:hAnsi="Bookman Old Style"/>
          <w:sz w:val="24"/>
          <w:szCs w:val="24"/>
        </w:rPr>
        <w:t>;</w:t>
      </w:r>
    </w:p>
    <w:p w14:paraId="76934CA0" w14:textId="01E0E13E" w:rsidR="00FD749C" w:rsidRPr="005C191F" w:rsidRDefault="00FD749C" w:rsidP="00FD749C">
      <w:pPr>
        <w:numPr>
          <w:ilvl w:val="0"/>
          <w:numId w:val="6"/>
        </w:numPr>
        <w:tabs>
          <w:tab w:val="left" w:pos="720"/>
        </w:tabs>
        <w:spacing w:line="336" w:lineRule="auto"/>
        <w:ind w:right="0" w:firstLine="0"/>
        <w:jc w:val="both"/>
        <w:rPr>
          <w:rFonts w:ascii="Bookman Old Style" w:hAnsi="Bookman Old Style"/>
          <w:sz w:val="24"/>
          <w:szCs w:val="24"/>
        </w:rPr>
      </w:pPr>
      <w:r w:rsidRPr="005C191F">
        <w:rPr>
          <w:rFonts w:ascii="Bookman Old Style" w:hAnsi="Bookman Old Style"/>
          <w:sz w:val="24"/>
          <w:szCs w:val="24"/>
        </w:rPr>
        <w:t>pubblicazione di un annuncio di vendita tramite il sistema “Rete Aste Real Estate” sui siti internet Casa.it, Idealista.it</w:t>
      </w:r>
      <w:r w:rsidR="00805DE5" w:rsidRPr="005C191F">
        <w:rPr>
          <w:rFonts w:ascii="Bookman Old Style" w:hAnsi="Bookman Old Style"/>
          <w:sz w:val="24"/>
          <w:szCs w:val="24"/>
        </w:rPr>
        <w:t xml:space="preserve">, </w:t>
      </w:r>
      <w:r w:rsidRPr="005C191F">
        <w:rPr>
          <w:rFonts w:ascii="Bookman Old Style" w:hAnsi="Bookman Old Style"/>
          <w:sz w:val="24"/>
          <w:szCs w:val="24"/>
        </w:rPr>
        <w:t xml:space="preserve">Bakeca.it e Subito.it, </w:t>
      </w:r>
      <w:r w:rsidRPr="005C191F">
        <w:rPr>
          <w:rFonts w:ascii="Bookman Old Style" w:hAnsi="Bookman Old Style"/>
          <w:b/>
          <w:sz w:val="24"/>
          <w:szCs w:val="24"/>
        </w:rPr>
        <w:t xml:space="preserve">almeno quarantacinque (45) giorni prima del termine per la presentazione delle offerte nella vendita senza incanto. </w:t>
      </w:r>
      <w:r w:rsidRPr="005C191F">
        <w:rPr>
          <w:rFonts w:ascii="Bookman Old Style" w:hAnsi="Bookman Old Style"/>
          <w:sz w:val="24"/>
          <w:szCs w:val="24"/>
        </w:rPr>
        <w:t>L’annuncio conterrà</w:t>
      </w:r>
      <w:r w:rsidRPr="005C191F">
        <w:rPr>
          <w:rFonts w:ascii="Bookman Old Style" w:hAnsi="Bookman Old Style"/>
          <w:b/>
          <w:sz w:val="24"/>
          <w:szCs w:val="24"/>
        </w:rPr>
        <w:t xml:space="preserve"> </w:t>
      </w:r>
      <w:r w:rsidRPr="005C191F">
        <w:rPr>
          <w:rFonts w:ascii="Bookman Old Style" w:hAnsi="Bookman Old Style"/>
          <w:sz w:val="24"/>
          <w:szCs w:val="24"/>
        </w:rPr>
        <w:t>in modo sintetico e riassuntivo la descrizione dell'immobile posto in vendita ed il valore d'asta con l'offerta minima, assieme all’indicazione che si tratta di vendita giudiziaria, che è l'unico annuncio autorizzato per tale vendita e che non sono dovuti compensi né oneri aggiuntivi di alcun tipo per la partecipazione;</w:t>
      </w:r>
    </w:p>
    <w:p w14:paraId="0BEF8E77" w14:textId="77777777" w:rsidR="00FD749C" w:rsidRPr="005C191F" w:rsidRDefault="00FD749C" w:rsidP="00FD749C">
      <w:pPr>
        <w:numPr>
          <w:ilvl w:val="0"/>
          <w:numId w:val="6"/>
        </w:numPr>
        <w:spacing w:line="336" w:lineRule="auto"/>
        <w:ind w:right="0" w:firstLine="0"/>
        <w:jc w:val="both"/>
        <w:rPr>
          <w:rFonts w:ascii="Bookman Old Style" w:hAnsi="Bookman Old Style"/>
          <w:sz w:val="24"/>
          <w:szCs w:val="24"/>
        </w:rPr>
      </w:pPr>
      <w:r w:rsidRPr="005C191F">
        <w:rPr>
          <w:rFonts w:ascii="Bookman Old Style" w:hAnsi="Bookman Old Style"/>
          <w:sz w:val="24"/>
          <w:szCs w:val="24"/>
        </w:rPr>
        <w:t>pubblicazione di un annuncio sul periodico quindicinale “Aste Giudiziarie” - Edizione Nazionale, in versione digitale;</w:t>
      </w:r>
    </w:p>
    <w:p w14:paraId="003913EC" w14:textId="428A3C45" w:rsidR="00FD749C" w:rsidRPr="005C191F" w:rsidRDefault="00FD749C" w:rsidP="00FD749C">
      <w:pPr>
        <w:numPr>
          <w:ilvl w:val="0"/>
          <w:numId w:val="6"/>
        </w:numPr>
        <w:tabs>
          <w:tab w:val="left" w:pos="720"/>
        </w:tabs>
        <w:spacing w:line="336" w:lineRule="auto"/>
        <w:ind w:right="0" w:firstLine="0"/>
        <w:jc w:val="both"/>
        <w:rPr>
          <w:rFonts w:ascii="Bookman Old Style" w:hAnsi="Bookman Old Style"/>
          <w:sz w:val="24"/>
          <w:szCs w:val="24"/>
        </w:rPr>
      </w:pPr>
      <w:r w:rsidRPr="005C191F">
        <w:rPr>
          <w:rFonts w:ascii="Bookman Old Style" w:hAnsi="Bookman Old Style"/>
          <w:sz w:val="24"/>
          <w:szCs w:val="24"/>
        </w:rPr>
        <w:t>pubblicazione di un annuncio sulla “vetrina immobiliare permanente” presente sul sito “Reteaste.it”;</w:t>
      </w:r>
    </w:p>
    <w:p w14:paraId="16F6010F" w14:textId="5830258C" w:rsidR="00FD749C" w:rsidRPr="000D1548" w:rsidRDefault="00DE6AF9" w:rsidP="00FD749C">
      <w:pPr>
        <w:tabs>
          <w:tab w:val="left" w:pos="720"/>
        </w:tabs>
        <w:spacing w:line="336" w:lineRule="auto"/>
        <w:ind w:left="644" w:right="0" w:firstLine="0"/>
        <w:jc w:val="both"/>
        <w:rPr>
          <w:rFonts w:ascii="Bookman Old Style" w:hAnsi="Bookman Old Style"/>
          <w:b/>
          <w:sz w:val="24"/>
          <w:szCs w:val="24"/>
          <w:u w:val="single"/>
        </w:rPr>
      </w:pPr>
      <w:r w:rsidRPr="000D1548">
        <w:rPr>
          <w:rFonts w:ascii="Bookman Old Style" w:hAnsi="Bookman Old Style"/>
          <w:b/>
          <w:sz w:val="24"/>
          <w:szCs w:val="24"/>
          <w:u w:val="single"/>
        </w:rPr>
        <w:t xml:space="preserve">&gt;&gt; </w:t>
      </w:r>
      <w:r w:rsidR="00FD749C" w:rsidRPr="000D1548">
        <w:rPr>
          <w:rFonts w:ascii="Bookman Old Style" w:hAnsi="Bookman Old Style"/>
          <w:b/>
          <w:sz w:val="24"/>
          <w:szCs w:val="24"/>
          <w:u w:val="single"/>
        </w:rPr>
        <w:t>a cura di Astalegale.net S.p.A.:</w:t>
      </w:r>
    </w:p>
    <w:p w14:paraId="512B9BA3" w14:textId="77777777" w:rsidR="00775DAC" w:rsidRPr="000B792C" w:rsidRDefault="00775DAC" w:rsidP="00AE38D0">
      <w:pPr>
        <w:numPr>
          <w:ilvl w:val="0"/>
          <w:numId w:val="6"/>
        </w:numPr>
        <w:spacing w:line="336" w:lineRule="auto"/>
        <w:ind w:right="0" w:firstLine="0"/>
        <w:jc w:val="both"/>
        <w:rPr>
          <w:rFonts w:ascii="Bookman Old Style" w:hAnsi="Bookman Old Style"/>
          <w:b/>
          <w:color w:val="0563C1"/>
          <w:sz w:val="24"/>
          <w:szCs w:val="24"/>
          <w:u w:val="single"/>
        </w:rPr>
      </w:pPr>
      <w:r w:rsidRPr="000B792C">
        <w:rPr>
          <w:rFonts w:ascii="Bookman Old Style" w:hAnsi="Bookman Old Style"/>
          <w:sz w:val="24"/>
          <w:szCs w:val="24"/>
        </w:rPr>
        <w:t xml:space="preserve">pubblicazione della presente ordinanza, dell’avviso di vendita sincrona mista e della relazione di stima dell’esperto, comprensiva di fotografie e planimetrie su </w:t>
      </w:r>
      <w:hyperlink r:id="rId15" w:history="1">
        <w:r w:rsidRPr="000B792C">
          <w:rPr>
            <w:rFonts w:ascii="Bookman Old Style" w:hAnsi="Bookman Old Style"/>
            <w:b/>
            <w:color w:val="0563C1"/>
            <w:sz w:val="24"/>
            <w:szCs w:val="24"/>
            <w:u w:val="single"/>
          </w:rPr>
          <w:t>www.astalegale.net</w:t>
        </w:r>
      </w:hyperlink>
      <w:r w:rsidRPr="000B792C">
        <w:rPr>
          <w:rFonts w:ascii="Bookman Old Style" w:hAnsi="Bookman Old Style"/>
          <w:b/>
          <w:color w:val="0563C1"/>
          <w:sz w:val="24"/>
          <w:szCs w:val="24"/>
          <w:u w:val="single"/>
        </w:rPr>
        <w:t>, su www.asteimmobili.it,</w:t>
      </w:r>
    </w:p>
    <w:p w14:paraId="12DD9C9B" w14:textId="00F4CAA0" w:rsidR="00775DAC" w:rsidRPr="00FD749C" w:rsidRDefault="00BC09A7" w:rsidP="005C191F">
      <w:pPr>
        <w:spacing w:line="336" w:lineRule="auto"/>
        <w:ind w:left="644" w:right="0" w:firstLine="0"/>
        <w:jc w:val="both"/>
        <w:rPr>
          <w:rFonts w:ascii="Bookman Old Style" w:hAnsi="Bookman Old Style"/>
          <w:strike/>
          <w:sz w:val="24"/>
          <w:szCs w:val="24"/>
          <w:highlight w:val="cyan"/>
        </w:rPr>
      </w:pPr>
      <w:hyperlink r:id="rId16" w:history="1">
        <w:r w:rsidR="00775DAC" w:rsidRPr="000B792C">
          <w:rPr>
            <w:rFonts w:ascii="Bookman Old Style" w:hAnsi="Bookman Old Style"/>
            <w:b/>
            <w:color w:val="0563C1"/>
            <w:sz w:val="24"/>
            <w:szCs w:val="24"/>
            <w:u w:val="single"/>
          </w:rPr>
          <w:t>www.portaleaste.com</w:t>
        </w:r>
      </w:hyperlink>
      <w:r w:rsidR="00775DAC" w:rsidRPr="000B792C">
        <w:rPr>
          <w:rFonts w:ascii="Bookman Old Style" w:hAnsi="Bookman Old Style"/>
          <w:b/>
          <w:color w:val="0563C1"/>
          <w:sz w:val="24"/>
          <w:szCs w:val="24"/>
          <w:u w:val="single"/>
        </w:rPr>
        <w:t> e </w:t>
      </w:r>
      <w:hyperlink r:id="rId17" w:history="1">
        <w:r w:rsidR="00775DAC" w:rsidRPr="000B792C">
          <w:rPr>
            <w:rFonts w:ascii="Bookman Old Style" w:hAnsi="Bookman Old Style"/>
            <w:b/>
            <w:color w:val="0563C1"/>
            <w:sz w:val="24"/>
            <w:szCs w:val="24"/>
            <w:u w:val="single"/>
          </w:rPr>
          <w:t>www.publicomonline.it</w:t>
        </w:r>
      </w:hyperlink>
      <w:r w:rsidR="00775DAC" w:rsidRPr="000B792C">
        <w:rPr>
          <w:rFonts w:ascii="Bookman Old Style" w:hAnsi="Bookman Old Style"/>
          <w:b/>
          <w:color w:val="0563C1"/>
          <w:sz w:val="24"/>
          <w:szCs w:val="24"/>
          <w:u w:val="single"/>
        </w:rPr>
        <w:t xml:space="preserve"> e  </w:t>
      </w:r>
      <w:hyperlink r:id="rId18" w:history="1">
        <w:r w:rsidR="00775DAC" w:rsidRPr="000B792C">
          <w:rPr>
            <w:rFonts w:ascii="Bookman Old Style" w:hAnsi="Bookman Old Style"/>
            <w:b/>
            <w:color w:val="0563C1"/>
            <w:sz w:val="24"/>
            <w:szCs w:val="24"/>
            <w:u w:val="single"/>
          </w:rPr>
          <w:t>www.immobiliare.it</w:t>
        </w:r>
      </w:hyperlink>
      <w:r w:rsidR="00775DAC" w:rsidRPr="000B792C">
        <w:rPr>
          <w:rFonts w:ascii="Bookman Old Style" w:hAnsi="Bookman Old Style"/>
          <w:bCs/>
          <w:sz w:val="24"/>
          <w:szCs w:val="24"/>
        </w:rPr>
        <w:t xml:space="preserve"> oltre che </w:t>
      </w:r>
      <w:r w:rsidR="00775DAC" w:rsidRPr="000B792C">
        <w:rPr>
          <w:rFonts w:ascii="Bookman Old Style" w:hAnsi="Bookman Old Style"/>
          <w:sz w:val="24"/>
          <w:szCs w:val="24"/>
        </w:rPr>
        <w:t xml:space="preserve">sul newspaper digitale di Astalegale.net ove sono </w:t>
      </w:r>
      <w:r w:rsidR="00775DAC" w:rsidRPr="00805DE5">
        <w:rPr>
          <w:rFonts w:ascii="Bookman Old Style" w:hAnsi="Bookman Old Style"/>
          <w:sz w:val="24"/>
          <w:szCs w:val="24"/>
        </w:rPr>
        <w:t>reperibili</w:t>
      </w:r>
      <w:r w:rsidR="00775DAC" w:rsidRPr="00FD749C">
        <w:rPr>
          <w:rFonts w:ascii="Bookman Old Style" w:hAnsi="Bookman Old Style"/>
          <w:sz w:val="24"/>
          <w:szCs w:val="24"/>
        </w:rPr>
        <w:t xml:space="preserve"> </w:t>
      </w:r>
      <w:r w:rsidR="00775DAC" w:rsidRPr="000B792C">
        <w:rPr>
          <w:rFonts w:ascii="Bookman Old Style" w:hAnsi="Bookman Old Style"/>
          <w:sz w:val="24"/>
          <w:szCs w:val="24"/>
        </w:rPr>
        <w:t xml:space="preserve">in dettaglio tutte le altre necessarie informazioni per partecipare alla vendita, </w:t>
      </w:r>
      <w:r w:rsidR="00775DAC" w:rsidRPr="000B792C">
        <w:rPr>
          <w:rFonts w:ascii="Bookman Old Style" w:hAnsi="Bookman Old Style"/>
          <w:i/>
          <w:sz w:val="24"/>
          <w:szCs w:val="24"/>
        </w:rPr>
        <w:t>almeno</w:t>
      </w:r>
      <w:r w:rsidR="00775DAC" w:rsidRPr="000B792C">
        <w:rPr>
          <w:rFonts w:ascii="Bookman Old Style" w:hAnsi="Bookman Old Style"/>
          <w:b/>
          <w:sz w:val="24"/>
          <w:szCs w:val="24"/>
        </w:rPr>
        <w:t xml:space="preserve"> quarantacinque (45) giorni</w:t>
      </w:r>
      <w:r w:rsidR="00775DAC" w:rsidRPr="000B792C">
        <w:rPr>
          <w:rFonts w:ascii="Bookman Old Style" w:hAnsi="Bookman Old Style"/>
          <w:sz w:val="24"/>
          <w:szCs w:val="24"/>
        </w:rPr>
        <w:t xml:space="preserve"> </w:t>
      </w:r>
      <w:r w:rsidR="00775DAC" w:rsidRPr="000B792C">
        <w:rPr>
          <w:rFonts w:ascii="Bookman Old Style" w:hAnsi="Bookman Old Style"/>
          <w:b/>
          <w:bCs/>
          <w:sz w:val="24"/>
          <w:szCs w:val="24"/>
        </w:rPr>
        <w:t>prima del termine per la presentazione delle offerte nella vendita senza incanto</w:t>
      </w:r>
    </w:p>
    <w:p w14:paraId="765B86CF" w14:textId="77777777" w:rsidR="00775DAC" w:rsidRPr="000B792C" w:rsidRDefault="00775DAC" w:rsidP="00775DAC">
      <w:pPr>
        <w:tabs>
          <w:tab w:val="left" w:pos="720"/>
        </w:tabs>
        <w:spacing w:line="336" w:lineRule="auto"/>
        <w:ind w:right="0" w:firstLine="0"/>
        <w:jc w:val="both"/>
        <w:rPr>
          <w:rFonts w:ascii="Bookman Old Style" w:hAnsi="Bookman Old Style"/>
          <w:sz w:val="24"/>
          <w:szCs w:val="24"/>
        </w:rPr>
      </w:pPr>
      <w:r w:rsidRPr="000B792C">
        <w:rPr>
          <w:rFonts w:ascii="Bookman Old Style" w:hAnsi="Bookman Old Style"/>
          <w:sz w:val="24"/>
          <w:szCs w:val="24"/>
        </w:rPr>
        <w:t xml:space="preserve">Gli adempimenti pubblicitari descritti ai precedenti punti dovranno essere richiesti a cura del professionista delegato, in maniera diretta e senza l’ausilio di terzi soggetti, almeno </w:t>
      </w:r>
      <w:r w:rsidRPr="000B792C">
        <w:rPr>
          <w:rFonts w:ascii="Bookman Old Style" w:hAnsi="Bookman Old Style"/>
          <w:b/>
          <w:sz w:val="24"/>
          <w:szCs w:val="24"/>
          <w:u w:val="single"/>
        </w:rPr>
        <w:t>SETTANTA GIORNI prima del termine per la presentazione delle offerte nella vendita</w:t>
      </w:r>
      <w:r w:rsidRPr="000B792C">
        <w:rPr>
          <w:rFonts w:ascii="Bookman Old Style" w:hAnsi="Bookman Old Style"/>
          <w:sz w:val="24"/>
          <w:szCs w:val="24"/>
        </w:rPr>
        <w:t xml:space="preserve"> senza incanto, alle società suindicate, mediante: </w:t>
      </w:r>
    </w:p>
    <w:p w14:paraId="304FB92C" w14:textId="77777777" w:rsidR="00775DAC" w:rsidRPr="000B792C" w:rsidRDefault="00775DAC" w:rsidP="00775DAC">
      <w:pPr>
        <w:numPr>
          <w:ilvl w:val="0"/>
          <w:numId w:val="6"/>
        </w:numPr>
        <w:spacing w:line="336" w:lineRule="auto"/>
        <w:ind w:right="0" w:firstLine="0"/>
        <w:jc w:val="both"/>
        <w:rPr>
          <w:rFonts w:ascii="Bookman Old Style" w:hAnsi="Bookman Old Style"/>
          <w:sz w:val="24"/>
          <w:szCs w:val="24"/>
        </w:rPr>
      </w:pPr>
      <w:r w:rsidRPr="000B792C">
        <w:rPr>
          <w:rFonts w:ascii="Bookman Old Style" w:hAnsi="Bookman Old Style"/>
          <w:sz w:val="24"/>
          <w:szCs w:val="24"/>
        </w:rPr>
        <w:t>posta elettronica agli indirizzi sopra indicati;</w:t>
      </w:r>
    </w:p>
    <w:p w14:paraId="7D7F9E21" w14:textId="77777777" w:rsidR="00775DAC" w:rsidRPr="000B792C" w:rsidRDefault="00775DAC" w:rsidP="00775DAC">
      <w:pPr>
        <w:numPr>
          <w:ilvl w:val="0"/>
          <w:numId w:val="6"/>
        </w:numPr>
        <w:spacing w:line="336" w:lineRule="auto"/>
        <w:ind w:right="0" w:firstLine="0"/>
        <w:jc w:val="both"/>
        <w:rPr>
          <w:rFonts w:ascii="Bookman Old Style" w:hAnsi="Bookman Old Style"/>
          <w:sz w:val="24"/>
          <w:szCs w:val="24"/>
        </w:rPr>
      </w:pPr>
      <w:r w:rsidRPr="000B792C">
        <w:rPr>
          <w:rFonts w:ascii="Bookman Old Style" w:hAnsi="Bookman Old Style"/>
          <w:sz w:val="24"/>
          <w:szCs w:val="24"/>
        </w:rPr>
        <w:t xml:space="preserve">invio telematico della documentazione tramite l’apposita funzione presente nell’area riservata dei siti delle società incaricate; </w:t>
      </w:r>
    </w:p>
    <w:p w14:paraId="23E24D54" w14:textId="77777777" w:rsidR="00775DAC" w:rsidRPr="000B792C" w:rsidRDefault="00775DAC" w:rsidP="00775DAC">
      <w:pPr>
        <w:numPr>
          <w:ilvl w:val="0"/>
          <w:numId w:val="6"/>
        </w:numPr>
        <w:spacing w:line="336" w:lineRule="auto"/>
        <w:ind w:right="0" w:firstLine="0"/>
        <w:jc w:val="both"/>
        <w:rPr>
          <w:rFonts w:ascii="Bookman Old Style" w:hAnsi="Bookman Old Style"/>
          <w:sz w:val="24"/>
          <w:szCs w:val="24"/>
        </w:rPr>
      </w:pPr>
      <w:r w:rsidRPr="000B792C">
        <w:rPr>
          <w:rFonts w:ascii="Bookman Old Style" w:hAnsi="Bookman Old Style"/>
          <w:sz w:val="24"/>
          <w:szCs w:val="24"/>
        </w:rPr>
        <w:t>consegna ai referenti delle Società presso la cancelleria.</w:t>
      </w:r>
    </w:p>
    <w:p w14:paraId="3BBD5460" w14:textId="77777777" w:rsidR="00775DAC" w:rsidRPr="000B792C" w:rsidRDefault="00775DAC" w:rsidP="00775DAC">
      <w:pPr>
        <w:tabs>
          <w:tab w:val="left" w:pos="720"/>
        </w:tabs>
        <w:spacing w:line="336" w:lineRule="auto"/>
        <w:ind w:right="0" w:firstLine="0"/>
        <w:jc w:val="both"/>
        <w:rPr>
          <w:rFonts w:ascii="Bookman Old Style" w:hAnsi="Bookman Old Style"/>
          <w:sz w:val="24"/>
          <w:szCs w:val="24"/>
        </w:rPr>
      </w:pPr>
      <w:r w:rsidRPr="000B792C">
        <w:rPr>
          <w:rFonts w:ascii="Bookman Old Style" w:hAnsi="Bookman Old Style"/>
          <w:sz w:val="24"/>
          <w:szCs w:val="24"/>
        </w:rPr>
        <w:t>Il professionista dovrà aver cura di:</w:t>
      </w:r>
    </w:p>
    <w:p w14:paraId="695ABDF1" w14:textId="77777777" w:rsidR="00775DAC" w:rsidRPr="000B792C" w:rsidRDefault="00775DAC" w:rsidP="00775DAC">
      <w:pPr>
        <w:numPr>
          <w:ilvl w:val="0"/>
          <w:numId w:val="6"/>
        </w:numPr>
        <w:spacing w:line="336" w:lineRule="auto"/>
        <w:ind w:right="0" w:firstLine="0"/>
        <w:jc w:val="both"/>
        <w:rPr>
          <w:rFonts w:ascii="Bookman Old Style" w:hAnsi="Bookman Old Style"/>
          <w:sz w:val="24"/>
          <w:szCs w:val="24"/>
        </w:rPr>
      </w:pPr>
      <w:r w:rsidRPr="000B792C">
        <w:rPr>
          <w:rFonts w:ascii="Bookman Old Style" w:hAnsi="Bookman Old Style"/>
          <w:sz w:val="24"/>
          <w:szCs w:val="24"/>
        </w:rPr>
        <w:lastRenderedPageBreak/>
        <w:t xml:space="preserve">trasmettere la documentazione da pubblicare su </w:t>
      </w:r>
      <w:r w:rsidRPr="000B792C">
        <w:rPr>
          <w:rFonts w:ascii="Bookman Old Style" w:hAnsi="Bookman Old Style"/>
          <w:i/>
          <w:sz w:val="24"/>
          <w:szCs w:val="24"/>
        </w:rPr>
        <w:t>internet</w:t>
      </w:r>
      <w:r w:rsidRPr="000B792C">
        <w:rPr>
          <w:rFonts w:ascii="Bookman Old Style" w:hAnsi="Bookman Old Style"/>
          <w:sz w:val="24"/>
          <w:szCs w:val="24"/>
        </w:rPr>
        <w:t xml:space="preserve"> preventivamente epurata dall'indicazione delle generalità del debitore e di ogni altro dato personale idoneo a rivelare l'identità di quest'ultimo e di eventuali soggetti terzi non previsto dalla legge e comunque eccedente e non pertinente rispetto alle procedure di vendita in corso, come disposto nel provvedimento del Garante per la protezione dei dati personali in data 07/02/2008; </w:t>
      </w:r>
    </w:p>
    <w:p w14:paraId="5935A2F0" w14:textId="77777777" w:rsidR="00775DAC" w:rsidRPr="000B792C" w:rsidRDefault="00775DAC" w:rsidP="00775DAC">
      <w:pPr>
        <w:numPr>
          <w:ilvl w:val="0"/>
          <w:numId w:val="6"/>
        </w:numPr>
        <w:spacing w:line="336" w:lineRule="auto"/>
        <w:ind w:right="0" w:firstLine="0"/>
        <w:jc w:val="both"/>
        <w:rPr>
          <w:rFonts w:ascii="Bookman Old Style" w:hAnsi="Bookman Old Style"/>
          <w:sz w:val="24"/>
          <w:szCs w:val="24"/>
        </w:rPr>
      </w:pPr>
      <w:r w:rsidRPr="000B792C">
        <w:rPr>
          <w:rFonts w:ascii="Bookman Old Style" w:hAnsi="Bookman Old Style"/>
          <w:sz w:val="24"/>
          <w:szCs w:val="24"/>
        </w:rPr>
        <w:t xml:space="preserve">trasmettere il “modulo di richiesta servizi”, precisando all’interno dello stesso i dati corretti del soggetto nei confronti del quale deve essere emessa la fattura elettronica; </w:t>
      </w:r>
    </w:p>
    <w:p w14:paraId="79B8A99A" w14:textId="77777777" w:rsidR="00775DAC" w:rsidRPr="000B792C" w:rsidRDefault="00775DAC" w:rsidP="00775DAC">
      <w:pPr>
        <w:numPr>
          <w:ilvl w:val="0"/>
          <w:numId w:val="6"/>
        </w:numPr>
        <w:spacing w:line="336" w:lineRule="auto"/>
        <w:ind w:right="0" w:firstLine="0"/>
        <w:jc w:val="both"/>
        <w:rPr>
          <w:rFonts w:ascii="Bookman Old Style" w:hAnsi="Bookman Old Style"/>
          <w:sz w:val="24"/>
          <w:szCs w:val="24"/>
        </w:rPr>
      </w:pPr>
      <w:r w:rsidRPr="000B792C">
        <w:rPr>
          <w:rFonts w:ascii="Bookman Old Style" w:hAnsi="Bookman Old Style"/>
          <w:sz w:val="24"/>
          <w:szCs w:val="24"/>
        </w:rPr>
        <w:t>trasmettere la contabile di avvenuto pagamento degli oneri pubblicitari dovuti, in mancanza della quale le Società sono autorizzate a non svolgere gli adempimenti richiesti;</w:t>
      </w:r>
    </w:p>
    <w:p w14:paraId="3C4F5FAC" w14:textId="77777777" w:rsidR="00775DAC" w:rsidRDefault="00775DAC" w:rsidP="00775DAC">
      <w:pPr>
        <w:numPr>
          <w:ilvl w:val="0"/>
          <w:numId w:val="6"/>
        </w:numPr>
        <w:spacing w:line="336" w:lineRule="auto"/>
        <w:ind w:right="0" w:firstLine="0"/>
        <w:jc w:val="both"/>
        <w:rPr>
          <w:rFonts w:ascii="Bookman Old Style" w:hAnsi="Bookman Old Style"/>
          <w:sz w:val="24"/>
          <w:szCs w:val="24"/>
        </w:rPr>
      </w:pPr>
      <w:r w:rsidRPr="000B792C">
        <w:rPr>
          <w:rFonts w:ascii="Bookman Old Style" w:hAnsi="Bookman Old Style"/>
          <w:sz w:val="24"/>
          <w:szCs w:val="24"/>
        </w:rPr>
        <w:t>verificare la correttezza degli adempimenti pubblicitari, richiedendo prima possibile alle società eventuali modifiche da effettuare;</w:t>
      </w:r>
    </w:p>
    <w:p w14:paraId="20B6A0F8" w14:textId="3CDA6E49" w:rsidR="006F61FA" w:rsidRPr="000D1548" w:rsidRDefault="006F61FA" w:rsidP="00775DAC">
      <w:pPr>
        <w:numPr>
          <w:ilvl w:val="0"/>
          <w:numId w:val="6"/>
        </w:numPr>
        <w:spacing w:line="336" w:lineRule="auto"/>
        <w:ind w:right="0" w:firstLine="0"/>
        <w:jc w:val="both"/>
        <w:rPr>
          <w:rFonts w:ascii="Bookman Old Style" w:hAnsi="Bookman Old Style"/>
          <w:sz w:val="24"/>
          <w:szCs w:val="24"/>
        </w:rPr>
      </w:pPr>
      <w:r w:rsidRPr="000D1548">
        <w:rPr>
          <w:rFonts w:ascii="Bookman Old Style" w:hAnsi="Bookman Old Style"/>
          <w:sz w:val="24"/>
          <w:szCs w:val="24"/>
        </w:rPr>
        <w:t>scaricare dalla sua area riservata sul PVP il giorno prima della data fissata per la vendita la documentazione attestante l’avvenuta pubblicità sul PVP e sui siti internet di pubblicità ex art. 490 c.2 c.p.c.;</w:t>
      </w:r>
    </w:p>
    <w:p w14:paraId="555E31F3" w14:textId="77777777" w:rsidR="006F61FA" w:rsidRPr="000D1548" w:rsidRDefault="006F61FA" w:rsidP="00775DAC">
      <w:pPr>
        <w:numPr>
          <w:ilvl w:val="0"/>
          <w:numId w:val="6"/>
        </w:numPr>
        <w:spacing w:line="336" w:lineRule="auto"/>
        <w:ind w:right="0" w:firstLine="0"/>
        <w:jc w:val="both"/>
        <w:rPr>
          <w:rFonts w:ascii="Bookman Old Style" w:hAnsi="Bookman Old Style"/>
          <w:sz w:val="24"/>
          <w:szCs w:val="24"/>
        </w:rPr>
      </w:pPr>
      <w:r w:rsidRPr="000D1548">
        <w:rPr>
          <w:rFonts w:ascii="Bookman Old Style" w:hAnsi="Bookman Old Style"/>
          <w:sz w:val="24"/>
          <w:szCs w:val="24"/>
        </w:rPr>
        <w:t>inserire sul PVP, entro il giorno successivo a ciascun esperimento di vendita, l’esito del medesimo, avendo cura di specificare in caso di aggiudicazione anche il prezzo a cui è stato aggiudicato il bene;</w:t>
      </w:r>
    </w:p>
    <w:p w14:paraId="0883F6C2" w14:textId="77777777" w:rsidR="00775DAC" w:rsidRPr="000B792C" w:rsidRDefault="00775DAC" w:rsidP="00775DAC">
      <w:pPr>
        <w:numPr>
          <w:ilvl w:val="0"/>
          <w:numId w:val="6"/>
        </w:numPr>
        <w:tabs>
          <w:tab w:val="left" w:pos="720"/>
        </w:tabs>
        <w:spacing w:line="336" w:lineRule="auto"/>
        <w:ind w:right="0" w:firstLine="0"/>
        <w:jc w:val="both"/>
        <w:rPr>
          <w:rFonts w:ascii="Bookman Old Style" w:hAnsi="Bookman Old Style"/>
          <w:sz w:val="24"/>
          <w:szCs w:val="24"/>
          <w:u w:val="single"/>
        </w:rPr>
      </w:pPr>
      <w:r w:rsidRPr="000B792C">
        <w:rPr>
          <w:rFonts w:ascii="Bookman Old Style" w:hAnsi="Bookman Old Style"/>
          <w:sz w:val="24"/>
          <w:szCs w:val="24"/>
          <w:u w:val="single"/>
        </w:rPr>
        <w:t>A tal fine autorizza i necessari prelievi dal conto corrente della procedura. Gli enti e le società incaricate dell’effettuazione della pubblicità rilasceranno fattura a nome del creditore che ha anticipato le relative somme, su indicazione del professionista delegato.</w:t>
      </w:r>
    </w:p>
    <w:p w14:paraId="499E2E4B" w14:textId="77777777" w:rsidR="00775DAC" w:rsidRPr="000B792C" w:rsidRDefault="00775DAC" w:rsidP="00775DAC">
      <w:pPr>
        <w:numPr>
          <w:ilvl w:val="0"/>
          <w:numId w:val="6"/>
        </w:numPr>
        <w:tabs>
          <w:tab w:val="left" w:pos="720"/>
        </w:tabs>
        <w:spacing w:line="336" w:lineRule="auto"/>
        <w:ind w:right="0" w:firstLine="0"/>
        <w:jc w:val="both"/>
        <w:rPr>
          <w:rFonts w:ascii="Bookman Old Style" w:hAnsi="Bookman Old Style"/>
          <w:sz w:val="24"/>
          <w:szCs w:val="24"/>
          <w:u w:val="single"/>
        </w:rPr>
      </w:pPr>
      <w:r w:rsidRPr="000B792C">
        <w:rPr>
          <w:rFonts w:ascii="Bookman Old Style" w:hAnsi="Bookman Old Style"/>
          <w:b/>
          <w:sz w:val="24"/>
          <w:szCs w:val="24"/>
          <w:u w:val="single"/>
        </w:rPr>
        <w:t>La presente delega costituisce autorizzazione al professionista delegato ad effettuare versamenti e prelievi nei conti correnti intestati alla procedura, nonché ad aprirne e a chiuderne, in conformità alle istruzioni sopra impartite</w:t>
      </w:r>
      <w:r w:rsidRPr="000B792C">
        <w:rPr>
          <w:rFonts w:ascii="Bookman Old Style" w:hAnsi="Bookman Old Style"/>
          <w:sz w:val="24"/>
          <w:szCs w:val="24"/>
          <w:u w:val="single"/>
        </w:rPr>
        <w:t>.</w:t>
      </w:r>
      <w:r w:rsidRPr="000B792C">
        <w:rPr>
          <w:rFonts w:ascii="Bookman Old Style" w:hAnsi="Bookman Old Style"/>
          <w:sz w:val="24"/>
          <w:szCs w:val="24"/>
        </w:rPr>
        <w:t xml:space="preserve"> </w:t>
      </w:r>
    </w:p>
    <w:p w14:paraId="5462C777" w14:textId="77777777" w:rsidR="00775DAC" w:rsidRPr="000B792C" w:rsidRDefault="00775DAC" w:rsidP="00775DAC">
      <w:pPr>
        <w:spacing w:line="336" w:lineRule="auto"/>
        <w:ind w:right="0" w:firstLine="0"/>
        <w:jc w:val="both"/>
        <w:rPr>
          <w:rFonts w:ascii="Bookman Old Style" w:hAnsi="Bookman Old Style"/>
          <w:b/>
          <w:sz w:val="24"/>
          <w:szCs w:val="24"/>
          <w:u w:val="single"/>
        </w:rPr>
      </w:pPr>
      <w:bookmarkStart w:id="2" w:name="_Toc126363668"/>
    </w:p>
    <w:p w14:paraId="6C8B005C" w14:textId="77777777" w:rsidR="00775DAC" w:rsidRPr="000B792C" w:rsidRDefault="00775DAC" w:rsidP="00775DAC">
      <w:pPr>
        <w:spacing w:line="336" w:lineRule="auto"/>
        <w:ind w:right="0" w:firstLine="0"/>
        <w:jc w:val="center"/>
        <w:rPr>
          <w:rFonts w:ascii="Bookman Old Style" w:hAnsi="Bookman Old Style"/>
          <w:b/>
          <w:sz w:val="24"/>
          <w:szCs w:val="24"/>
          <w:u w:val="single"/>
        </w:rPr>
      </w:pPr>
      <w:r w:rsidRPr="000B792C">
        <w:rPr>
          <w:rFonts w:ascii="Bookman Old Style" w:hAnsi="Bookman Old Style"/>
          <w:b/>
          <w:sz w:val="24"/>
          <w:szCs w:val="24"/>
          <w:u w:val="single"/>
        </w:rPr>
        <w:t>DISPOSIZIONI SULLA CUSTODIA</w:t>
      </w:r>
    </w:p>
    <w:p w14:paraId="2B99CB59" w14:textId="77777777" w:rsidR="00775DAC" w:rsidRPr="000B792C" w:rsidRDefault="00775DAC" w:rsidP="00775DAC">
      <w:pPr>
        <w:spacing w:line="336" w:lineRule="auto"/>
        <w:ind w:right="0" w:firstLine="0"/>
        <w:jc w:val="both"/>
        <w:rPr>
          <w:rFonts w:ascii="Bookman Old Style" w:hAnsi="Bookman Old Style"/>
          <w:b/>
          <w:sz w:val="24"/>
          <w:szCs w:val="24"/>
          <w:u w:val="single"/>
        </w:rPr>
      </w:pPr>
    </w:p>
    <w:p w14:paraId="461AEDF9" w14:textId="77777777" w:rsidR="00775DAC" w:rsidRPr="000B792C" w:rsidRDefault="00775DAC" w:rsidP="00775DAC">
      <w:pPr>
        <w:spacing w:line="336" w:lineRule="auto"/>
        <w:ind w:right="0" w:firstLine="0"/>
        <w:jc w:val="both"/>
        <w:rPr>
          <w:rFonts w:ascii="Bookman Old Style" w:hAnsi="Bookman Old Style"/>
          <w:b/>
          <w:sz w:val="24"/>
          <w:szCs w:val="24"/>
          <w:u w:val="single"/>
        </w:rPr>
      </w:pPr>
      <w:r w:rsidRPr="000B792C">
        <w:rPr>
          <w:rFonts w:ascii="Bookman Old Style" w:hAnsi="Bookman Old Style"/>
          <w:b/>
          <w:sz w:val="24"/>
          <w:szCs w:val="24"/>
          <w:u w:val="single"/>
        </w:rPr>
        <w:t>quale custode giudiziario di tutti i beni pignorati, in sostituzione del debitore, il G.E.</w:t>
      </w:r>
    </w:p>
    <w:p w14:paraId="12283EBB" w14:textId="77777777" w:rsidR="00775DAC" w:rsidRPr="000B792C" w:rsidRDefault="00775DAC" w:rsidP="00775DAC">
      <w:pPr>
        <w:spacing w:line="336" w:lineRule="auto"/>
        <w:ind w:right="0" w:firstLine="0"/>
        <w:jc w:val="center"/>
        <w:rPr>
          <w:rFonts w:ascii="Bookman Old Style" w:hAnsi="Bookman Old Style"/>
          <w:sz w:val="24"/>
          <w:szCs w:val="24"/>
        </w:rPr>
      </w:pPr>
      <w:bookmarkStart w:id="3" w:name="_Toc126363669"/>
      <w:bookmarkEnd w:id="2"/>
      <w:r w:rsidRPr="000B792C">
        <w:rPr>
          <w:rFonts w:ascii="Bookman Old Style" w:hAnsi="Bookman Old Style"/>
          <w:sz w:val="24"/>
          <w:szCs w:val="24"/>
        </w:rPr>
        <w:t>CONFERISCE</w:t>
      </w:r>
      <w:bookmarkEnd w:id="3"/>
    </w:p>
    <w:p w14:paraId="2CFB342C" w14:textId="77777777" w:rsidR="00775DAC" w:rsidRPr="000B792C" w:rsidRDefault="00775DAC" w:rsidP="00775DAC">
      <w:pPr>
        <w:spacing w:line="336" w:lineRule="auto"/>
        <w:ind w:right="0" w:firstLine="0"/>
        <w:jc w:val="both"/>
        <w:rPr>
          <w:rFonts w:ascii="Bookman Old Style" w:eastAsia="Times New Roman" w:hAnsi="Bookman Old Style"/>
          <w:sz w:val="24"/>
          <w:szCs w:val="24"/>
          <w:lang w:eastAsia="it-IT"/>
        </w:rPr>
      </w:pPr>
      <w:bookmarkStart w:id="4" w:name="_Toc126363670"/>
      <w:r w:rsidRPr="000B792C">
        <w:rPr>
          <w:rFonts w:ascii="Bookman Old Style" w:eastAsia="Times New Roman" w:hAnsi="Bookman Old Style"/>
          <w:sz w:val="24"/>
          <w:szCs w:val="24"/>
          <w:lang w:eastAsia="it-IT"/>
        </w:rPr>
        <w:t>al custode i seguenti compiti:</w:t>
      </w:r>
      <w:bookmarkEnd w:id="4"/>
    </w:p>
    <w:p w14:paraId="3C0D4437" w14:textId="77777777" w:rsidR="00775DAC" w:rsidRPr="000B792C" w:rsidRDefault="00775DAC" w:rsidP="00775DAC">
      <w:pPr>
        <w:numPr>
          <w:ilvl w:val="0"/>
          <w:numId w:val="13"/>
        </w:numPr>
        <w:spacing w:line="336" w:lineRule="auto"/>
        <w:ind w:right="0" w:firstLine="0"/>
        <w:jc w:val="both"/>
        <w:rPr>
          <w:rFonts w:ascii="Bookman Old Style" w:eastAsia="Times New Roman" w:hAnsi="Bookman Old Style"/>
          <w:sz w:val="24"/>
          <w:szCs w:val="24"/>
          <w:lang w:eastAsia="it-IT"/>
        </w:rPr>
      </w:pPr>
      <w:r w:rsidRPr="000B792C">
        <w:rPr>
          <w:rFonts w:ascii="Bookman Old Style" w:eastAsia="Times New Roman" w:hAnsi="Bookman Old Style"/>
          <w:b/>
          <w:sz w:val="24"/>
          <w:szCs w:val="24"/>
          <w:lang w:eastAsia="it-IT"/>
        </w:rPr>
        <w:lastRenderedPageBreak/>
        <w:t>Controllare</w:t>
      </w:r>
      <w:r w:rsidRPr="000B792C">
        <w:rPr>
          <w:rFonts w:ascii="Bookman Old Style" w:eastAsia="Times New Roman" w:hAnsi="Bookman Old Style"/>
          <w:sz w:val="24"/>
          <w:szCs w:val="24"/>
          <w:lang w:eastAsia="it-IT"/>
        </w:rPr>
        <w:t xml:space="preserve"> la titolarità in capo al/i debitore/i esecutato/i dei diritti reali oggetto di apprensione esecutiva, sulla base della documentazione </w:t>
      </w:r>
      <w:proofErr w:type="spellStart"/>
      <w:r w:rsidRPr="000B792C">
        <w:rPr>
          <w:rFonts w:ascii="Bookman Old Style" w:eastAsia="Times New Roman" w:hAnsi="Bookman Old Style"/>
          <w:sz w:val="24"/>
          <w:szCs w:val="24"/>
          <w:lang w:eastAsia="it-IT"/>
        </w:rPr>
        <w:t>ipo</w:t>
      </w:r>
      <w:proofErr w:type="spellEnd"/>
      <w:r w:rsidRPr="000B792C">
        <w:rPr>
          <w:rFonts w:ascii="Bookman Old Style" w:eastAsia="Times New Roman" w:hAnsi="Bookman Old Style"/>
          <w:sz w:val="24"/>
          <w:szCs w:val="24"/>
          <w:lang w:eastAsia="it-IT"/>
        </w:rPr>
        <w:t xml:space="preserve">-catastale o della certificazione sostitutiva notarile depositata dal creditore procedente e della relazione dell’esperto già nominato da questo Giudice ai sensi dell’art. 568 </w:t>
      </w:r>
      <w:proofErr w:type="spellStart"/>
      <w:r w:rsidRPr="000B792C">
        <w:rPr>
          <w:rFonts w:ascii="Bookman Old Style" w:eastAsia="Times New Roman" w:hAnsi="Bookman Old Style"/>
          <w:sz w:val="24"/>
          <w:szCs w:val="24"/>
          <w:lang w:eastAsia="it-IT"/>
        </w:rPr>
        <w:t>c.p.c.,e</w:t>
      </w:r>
      <w:proofErr w:type="spellEnd"/>
      <w:r w:rsidRPr="000B792C">
        <w:rPr>
          <w:rFonts w:ascii="Bookman Old Style" w:eastAsia="Times New Roman" w:hAnsi="Bookman Old Style"/>
          <w:sz w:val="24"/>
          <w:szCs w:val="24"/>
          <w:lang w:eastAsia="it-IT"/>
        </w:rPr>
        <w:t>, nell’ipotesi in cui riscontri una discordanza tra diritti pignorati e reale consistenza degli stessi, ad informarne questo Giudice trasmettendogli gli atti senza indugio; il custode, in particolare, dovrà prestare la massima attenzione ai principi in proposito stabiliti da Cass. 11638/14, Cass. 6575/13, Cass. 6576/13 nonché Cass. 11272/14 e Cass. 15597/19;</w:t>
      </w:r>
    </w:p>
    <w:p w14:paraId="63FECFB7" w14:textId="77777777" w:rsidR="00775DAC" w:rsidRPr="000B792C" w:rsidRDefault="00775DAC" w:rsidP="00775DAC">
      <w:pPr>
        <w:numPr>
          <w:ilvl w:val="0"/>
          <w:numId w:val="13"/>
        </w:numPr>
        <w:spacing w:line="336" w:lineRule="auto"/>
        <w:ind w:right="0" w:firstLine="0"/>
        <w:jc w:val="both"/>
        <w:rPr>
          <w:rFonts w:ascii="Bookman Old Style" w:eastAsia="Times New Roman" w:hAnsi="Bookman Old Style"/>
          <w:sz w:val="24"/>
          <w:szCs w:val="24"/>
          <w:u w:val="single"/>
          <w:lang w:eastAsia="it-IT"/>
        </w:rPr>
      </w:pPr>
      <w:r w:rsidRPr="000B792C">
        <w:rPr>
          <w:rFonts w:ascii="Bookman Old Style" w:eastAsia="Times New Roman" w:hAnsi="Bookman Old Style"/>
          <w:b/>
          <w:sz w:val="24"/>
          <w:szCs w:val="24"/>
          <w:u w:val="single"/>
          <w:lang w:eastAsia="it-IT"/>
        </w:rPr>
        <w:t>Controllare l’avvenuto rispetto da parte del creditore procedente dei termini previsti a pena di inefficacia agli artt. 481, 487, 557 e 567 c.p.c. a tal fine compilando la scheda di controllo allegata alla presente che dovrà essere deposita telematicamente almeno 30 giorni prima dell’udienza ovvero prima di detto momento ove il custode ravvisi una delle superiori decadenze (vedi ALLEGATO N. 1);</w:t>
      </w:r>
    </w:p>
    <w:p w14:paraId="4173823C" w14:textId="77777777" w:rsidR="00775DAC" w:rsidRPr="000B792C" w:rsidRDefault="00775DAC" w:rsidP="00775DAC">
      <w:pPr>
        <w:numPr>
          <w:ilvl w:val="0"/>
          <w:numId w:val="13"/>
        </w:numPr>
        <w:spacing w:line="336" w:lineRule="auto"/>
        <w:ind w:right="0" w:firstLine="0"/>
        <w:jc w:val="both"/>
        <w:rPr>
          <w:rFonts w:ascii="Bookman Old Style" w:eastAsia="Times New Roman" w:hAnsi="Bookman Old Style"/>
          <w:sz w:val="24"/>
          <w:szCs w:val="24"/>
          <w:lang w:eastAsia="it-IT"/>
        </w:rPr>
      </w:pPr>
      <w:r w:rsidRPr="000B792C">
        <w:rPr>
          <w:rFonts w:ascii="Bookman Old Style" w:eastAsia="Times New Roman" w:hAnsi="Bookman Old Style"/>
          <w:b/>
          <w:sz w:val="24"/>
          <w:szCs w:val="24"/>
          <w:lang w:eastAsia="it-IT"/>
        </w:rPr>
        <w:t xml:space="preserve">Controllare </w:t>
      </w:r>
      <w:r w:rsidRPr="000B792C">
        <w:rPr>
          <w:rFonts w:ascii="Bookman Old Style" w:eastAsia="Times New Roman" w:hAnsi="Bookman Old Style"/>
          <w:sz w:val="24"/>
          <w:szCs w:val="24"/>
          <w:lang w:eastAsia="it-IT"/>
        </w:rPr>
        <w:t>lo stato di diritto in cui si trovano gli immobili, della destinazione urbanistica del terreno risultante dal certificato di cui all’art. 18 della Legge 28 febbraio 1985 n. 47, nonché le notizie di cui agli articoli 17 e 40 della citata Legge n. 47 del 1985;</w:t>
      </w:r>
    </w:p>
    <w:p w14:paraId="07582113" w14:textId="77777777" w:rsidR="00775DAC" w:rsidRPr="000B792C" w:rsidRDefault="00775DAC" w:rsidP="00775DAC">
      <w:pPr>
        <w:numPr>
          <w:ilvl w:val="0"/>
          <w:numId w:val="13"/>
        </w:numPr>
        <w:spacing w:line="336" w:lineRule="auto"/>
        <w:ind w:right="0" w:firstLine="0"/>
        <w:jc w:val="both"/>
        <w:rPr>
          <w:rFonts w:ascii="Bookman Old Style" w:eastAsia="Times New Roman" w:hAnsi="Bookman Old Style"/>
          <w:sz w:val="24"/>
          <w:szCs w:val="24"/>
          <w:lang w:eastAsia="it-IT"/>
        </w:rPr>
      </w:pPr>
      <w:r w:rsidRPr="000B792C">
        <w:rPr>
          <w:rFonts w:ascii="Bookman Old Style" w:eastAsia="Times New Roman" w:hAnsi="Bookman Old Style"/>
          <w:b/>
          <w:sz w:val="24"/>
          <w:szCs w:val="24"/>
          <w:lang w:eastAsia="it-IT"/>
        </w:rPr>
        <w:t xml:space="preserve">Collaborare </w:t>
      </w:r>
      <w:r w:rsidRPr="000B792C">
        <w:rPr>
          <w:rFonts w:ascii="Bookman Old Style" w:eastAsia="Times New Roman" w:hAnsi="Bookman Old Style"/>
          <w:sz w:val="24"/>
          <w:szCs w:val="24"/>
          <w:lang w:eastAsia="it-IT"/>
        </w:rPr>
        <w:t>con il perito estimatore con riferimento agli aspetti più propriamente giuridici della relazione di stima;</w:t>
      </w:r>
    </w:p>
    <w:p w14:paraId="5AF9913F" w14:textId="77777777" w:rsidR="00775DAC" w:rsidRPr="000B792C" w:rsidRDefault="00775DAC" w:rsidP="00775DAC">
      <w:pPr>
        <w:numPr>
          <w:ilvl w:val="0"/>
          <w:numId w:val="13"/>
        </w:numPr>
        <w:spacing w:line="336" w:lineRule="auto"/>
        <w:ind w:right="0" w:firstLine="0"/>
        <w:jc w:val="both"/>
        <w:rPr>
          <w:rFonts w:ascii="Bookman Old Style" w:eastAsia="Times New Roman" w:hAnsi="Bookman Old Style"/>
          <w:sz w:val="24"/>
          <w:szCs w:val="24"/>
          <w:lang w:eastAsia="it-IT"/>
        </w:rPr>
      </w:pPr>
      <w:r w:rsidRPr="000B792C">
        <w:rPr>
          <w:rFonts w:ascii="Bookman Old Style" w:eastAsia="Times New Roman" w:hAnsi="Bookman Old Style"/>
          <w:b/>
          <w:sz w:val="24"/>
          <w:szCs w:val="24"/>
          <w:lang w:eastAsia="it-IT"/>
        </w:rPr>
        <w:t xml:space="preserve">Controllare la ritualità delle notifiche </w:t>
      </w:r>
      <w:r w:rsidRPr="000B792C">
        <w:rPr>
          <w:rFonts w:ascii="Bookman Old Style" w:eastAsia="Times New Roman" w:hAnsi="Bookman Old Style"/>
          <w:sz w:val="24"/>
          <w:szCs w:val="24"/>
          <w:lang w:eastAsia="it-IT"/>
        </w:rPr>
        <w:t xml:space="preserve">sia al creditore iscritto che al debitore esecutato. In caso di notifiche eseguite nei confronti del debitore esecutato a norma dell’art. 140 c.p.c., acquisire il certificato di residenza e, per l’ipotesi in cui la notifica non sia stata eseguita presso la residenza del debitore o comunque in un luogo diverso da quello in cui si trova l’immobile pignorato, </w:t>
      </w:r>
      <w:r w:rsidRPr="000B792C">
        <w:rPr>
          <w:rFonts w:ascii="Bookman Old Style" w:eastAsia="Times New Roman" w:hAnsi="Bookman Old Style"/>
          <w:b/>
          <w:sz w:val="24"/>
          <w:szCs w:val="24"/>
          <w:lang w:eastAsia="it-IT"/>
        </w:rPr>
        <w:t xml:space="preserve">sollecitare </w:t>
      </w:r>
      <w:r w:rsidRPr="000B792C">
        <w:rPr>
          <w:rFonts w:ascii="Bookman Old Style" w:eastAsia="Times New Roman" w:hAnsi="Bookman Old Style"/>
          <w:sz w:val="24"/>
          <w:szCs w:val="24"/>
          <w:lang w:eastAsia="it-IT"/>
        </w:rPr>
        <w:t xml:space="preserve">il creditore a notificare entro 10 giorni copia dell’atto di pignoramento presso il luogo di residenza o in cui si trova l’immobile; in caso di mancata ottemperanza da parte del creditore procedente nei termini indicati </w:t>
      </w:r>
      <w:r w:rsidRPr="000B792C">
        <w:rPr>
          <w:rFonts w:ascii="Bookman Old Style" w:eastAsia="Times New Roman" w:hAnsi="Bookman Old Style"/>
          <w:b/>
          <w:sz w:val="24"/>
          <w:szCs w:val="24"/>
          <w:lang w:eastAsia="it-IT"/>
        </w:rPr>
        <w:t xml:space="preserve">segnalare </w:t>
      </w:r>
      <w:r w:rsidRPr="000B792C">
        <w:rPr>
          <w:rFonts w:ascii="Bookman Old Style" w:eastAsia="Times New Roman" w:hAnsi="Bookman Old Style"/>
          <w:sz w:val="24"/>
          <w:szCs w:val="24"/>
          <w:lang w:eastAsia="it-IT"/>
        </w:rPr>
        <w:t xml:space="preserve">la circostanza al giudice dell’esecuzione al fine del conseguente ordine il cui mancato rispetto darà luogo all’improcedibilità dell’azione esecutiva; </w:t>
      </w:r>
    </w:p>
    <w:p w14:paraId="3345F255" w14:textId="77777777" w:rsidR="00775DAC" w:rsidRPr="000B792C" w:rsidRDefault="00775DAC" w:rsidP="00775DAC">
      <w:pPr>
        <w:numPr>
          <w:ilvl w:val="0"/>
          <w:numId w:val="13"/>
        </w:numPr>
        <w:spacing w:line="336" w:lineRule="auto"/>
        <w:ind w:right="0" w:firstLine="0"/>
        <w:jc w:val="both"/>
        <w:rPr>
          <w:rFonts w:ascii="Bookman Old Style" w:eastAsia="Times New Roman" w:hAnsi="Bookman Old Style"/>
          <w:sz w:val="24"/>
          <w:szCs w:val="24"/>
          <w:lang w:eastAsia="it-IT"/>
        </w:rPr>
      </w:pPr>
      <w:r w:rsidRPr="000B792C">
        <w:rPr>
          <w:rFonts w:ascii="Bookman Old Style" w:eastAsia="Times New Roman" w:hAnsi="Bookman Old Style"/>
          <w:b/>
          <w:sz w:val="24"/>
          <w:szCs w:val="24"/>
          <w:lang w:eastAsia="it-IT"/>
        </w:rPr>
        <w:t xml:space="preserve">controllare </w:t>
      </w:r>
      <w:r w:rsidRPr="000B792C">
        <w:rPr>
          <w:rFonts w:ascii="Bookman Old Style" w:eastAsia="Times New Roman" w:hAnsi="Bookman Old Style"/>
          <w:sz w:val="24"/>
          <w:szCs w:val="24"/>
          <w:lang w:eastAsia="it-IT"/>
        </w:rPr>
        <w:t xml:space="preserve">la ritualità delle notifiche degli avvisi ex art. 498 c.p.c. ai creditori iscritti non intervenuti, procedendo in senso analogo a quanto sopra precisato per il caso in cui le notifiche siano state riconosciute come </w:t>
      </w:r>
      <w:r w:rsidRPr="000B792C">
        <w:rPr>
          <w:rFonts w:ascii="Bookman Old Style" w:eastAsia="Times New Roman" w:hAnsi="Bookman Old Style"/>
          <w:sz w:val="24"/>
          <w:szCs w:val="24"/>
          <w:lang w:eastAsia="it-IT"/>
        </w:rPr>
        <w:lastRenderedPageBreak/>
        <w:t>difettose, avendo cura di verificare sempre quale sia il domicilio ipotecario eletto e, in caso di dubbio, richiedendo la notifica sia presso la sede legale o la residenza del creditore ipotecario sia presso il domicilio ipotecario, salvo che le notifiche non risultino eseguite a mezzo PEC</w:t>
      </w:r>
    </w:p>
    <w:p w14:paraId="1D6E758E" w14:textId="77777777" w:rsidR="00775DAC" w:rsidRPr="000B792C" w:rsidRDefault="00775DAC" w:rsidP="00775DAC">
      <w:pPr>
        <w:numPr>
          <w:ilvl w:val="0"/>
          <w:numId w:val="13"/>
        </w:numPr>
        <w:spacing w:line="336" w:lineRule="auto"/>
        <w:ind w:right="0" w:firstLine="0"/>
        <w:jc w:val="both"/>
        <w:rPr>
          <w:rFonts w:ascii="Bookman Old Style" w:eastAsia="Times New Roman" w:hAnsi="Bookman Old Style"/>
          <w:sz w:val="24"/>
          <w:szCs w:val="24"/>
          <w:lang w:eastAsia="it-IT"/>
        </w:rPr>
      </w:pPr>
      <w:r w:rsidRPr="000B792C">
        <w:rPr>
          <w:rFonts w:ascii="Bookman Old Style" w:eastAsia="Times New Roman" w:hAnsi="Bookman Old Style"/>
          <w:b/>
          <w:sz w:val="24"/>
          <w:szCs w:val="24"/>
          <w:lang w:eastAsia="it-IT"/>
        </w:rPr>
        <w:t>Accedere senza indugio</w:t>
      </w:r>
      <w:r w:rsidRPr="000B792C">
        <w:rPr>
          <w:rFonts w:ascii="Bookman Old Style" w:eastAsia="Times New Roman" w:hAnsi="Bookman Old Style"/>
          <w:sz w:val="24"/>
          <w:szCs w:val="24"/>
          <w:lang w:eastAsia="it-IT"/>
        </w:rPr>
        <w:t xml:space="preserve"> insieme al perito al bene pignorato, verificandone lo stato di conservazione e di occupazione;</w:t>
      </w:r>
    </w:p>
    <w:p w14:paraId="31A097C9" w14:textId="77777777" w:rsidR="00775DAC" w:rsidRPr="000B792C" w:rsidRDefault="00775DAC" w:rsidP="00775DAC">
      <w:pPr>
        <w:numPr>
          <w:ilvl w:val="0"/>
          <w:numId w:val="13"/>
        </w:numPr>
        <w:spacing w:line="336" w:lineRule="auto"/>
        <w:ind w:right="0" w:firstLine="0"/>
        <w:jc w:val="both"/>
        <w:rPr>
          <w:rFonts w:ascii="Bookman Old Style" w:eastAsia="Times New Roman" w:hAnsi="Bookman Old Style"/>
          <w:sz w:val="24"/>
          <w:szCs w:val="24"/>
          <w:lang w:eastAsia="it-IT"/>
        </w:rPr>
      </w:pPr>
      <w:r w:rsidRPr="000B792C">
        <w:rPr>
          <w:rFonts w:ascii="Bookman Old Style" w:eastAsia="Times New Roman" w:hAnsi="Bookman Old Style"/>
          <w:b/>
          <w:sz w:val="24"/>
          <w:szCs w:val="24"/>
          <w:lang w:eastAsia="it-IT"/>
        </w:rPr>
        <w:t xml:space="preserve">In caso di bene libero o rifiuto di accesso da parte del debitore o dell’occupante accedere </w:t>
      </w:r>
      <w:r w:rsidRPr="000B792C">
        <w:rPr>
          <w:rFonts w:ascii="Bookman Old Style" w:eastAsia="Times New Roman" w:hAnsi="Bookman Old Style"/>
          <w:sz w:val="24"/>
          <w:szCs w:val="24"/>
          <w:lang w:eastAsia="it-IT"/>
        </w:rPr>
        <w:t>con l’ausilio della forza pubblica e di un fabbro per l'eventuale sostituzione delle serrature;</w:t>
      </w:r>
    </w:p>
    <w:p w14:paraId="78EBD3A1" w14:textId="77777777" w:rsidR="00775DAC" w:rsidRPr="000B792C" w:rsidRDefault="00775DAC" w:rsidP="00775DAC">
      <w:pPr>
        <w:numPr>
          <w:ilvl w:val="0"/>
          <w:numId w:val="13"/>
        </w:numPr>
        <w:spacing w:line="336" w:lineRule="auto"/>
        <w:ind w:right="0" w:firstLine="0"/>
        <w:jc w:val="both"/>
        <w:rPr>
          <w:rFonts w:ascii="Bookman Old Style" w:eastAsia="Times New Roman" w:hAnsi="Bookman Old Style"/>
          <w:sz w:val="24"/>
          <w:szCs w:val="24"/>
          <w:lang w:eastAsia="it-IT"/>
        </w:rPr>
      </w:pPr>
      <w:r w:rsidRPr="000B792C">
        <w:rPr>
          <w:rFonts w:ascii="Bookman Old Style" w:eastAsia="Times New Roman" w:hAnsi="Bookman Old Style"/>
          <w:b/>
          <w:sz w:val="24"/>
          <w:szCs w:val="24"/>
          <w:lang w:eastAsia="it-IT"/>
        </w:rPr>
        <w:t xml:space="preserve">Comunicare </w:t>
      </w:r>
      <w:r w:rsidRPr="000B792C">
        <w:rPr>
          <w:rFonts w:ascii="Bookman Old Style" w:eastAsia="Times New Roman" w:hAnsi="Bookman Old Style"/>
          <w:sz w:val="24"/>
          <w:szCs w:val="24"/>
          <w:lang w:eastAsia="it-IT"/>
        </w:rPr>
        <w:t>mediante lettera raccomandata o posta elettronica certificata i creditori e al debitore la data prevista per l’accesso al bene staggito, che dovrà comunque avvenire entro 60 giorni dal conferimento dell’incarico al perito estimatore ed essere individuata in accordo con quest’ultimo;</w:t>
      </w:r>
    </w:p>
    <w:p w14:paraId="0A22D0FC" w14:textId="77777777" w:rsidR="00775DAC" w:rsidRPr="000B792C" w:rsidRDefault="00775DAC" w:rsidP="00775DAC">
      <w:pPr>
        <w:numPr>
          <w:ilvl w:val="0"/>
          <w:numId w:val="13"/>
        </w:numPr>
        <w:spacing w:line="336" w:lineRule="auto"/>
        <w:ind w:right="0" w:firstLine="0"/>
        <w:jc w:val="both"/>
        <w:rPr>
          <w:rFonts w:ascii="Bookman Old Style" w:eastAsia="Times New Roman" w:hAnsi="Bookman Old Style"/>
          <w:sz w:val="24"/>
          <w:szCs w:val="24"/>
          <w:lang w:eastAsia="it-IT"/>
        </w:rPr>
      </w:pPr>
      <w:r w:rsidRPr="000B792C">
        <w:rPr>
          <w:rFonts w:ascii="Bookman Old Style" w:eastAsia="Times New Roman" w:hAnsi="Bookman Old Style"/>
          <w:sz w:val="24"/>
          <w:szCs w:val="24"/>
          <w:lang w:eastAsia="it-IT"/>
        </w:rPr>
        <w:t xml:space="preserve">Qualora l’immobile sia occupato da soggetto diverso dal debitore, accertare la presenza di un </w:t>
      </w:r>
      <w:r w:rsidRPr="000B792C">
        <w:rPr>
          <w:rFonts w:ascii="Bookman Old Style" w:eastAsia="Times New Roman" w:hAnsi="Bookman Old Style"/>
          <w:b/>
          <w:sz w:val="24"/>
          <w:szCs w:val="24"/>
          <w:lang w:eastAsia="it-IT"/>
        </w:rPr>
        <w:t>titolo di occupazione</w:t>
      </w:r>
      <w:r w:rsidRPr="000B792C">
        <w:rPr>
          <w:rFonts w:ascii="Bookman Old Style" w:eastAsia="Times New Roman" w:hAnsi="Bookman Old Style"/>
          <w:sz w:val="24"/>
          <w:szCs w:val="24"/>
          <w:lang w:eastAsia="it-IT"/>
        </w:rPr>
        <w:t xml:space="preserve"> e della sua opponibilità al pignorante, anche avvalendosi del perito estimatore per l’acquisizione dei documenti rilevanti;</w:t>
      </w:r>
    </w:p>
    <w:p w14:paraId="74B81302" w14:textId="77777777" w:rsidR="00775DAC" w:rsidRPr="000B792C" w:rsidRDefault="00775DAC" w:rsidP="00775DAC">
      <w:pPr>
        <w:numPr>
          <w:ilvl w:val="0"/>
          <w:numId w:val="13"/>
        </w:numPr>
        <w:spacing w:line="336" w:lineRule="auto"/>
        <w:ind w:right="0" w:firstLine="0"/>
        <w:jc w:val="both"/>
        <w:rPr>
          <w:rFonts w:ascii="Bookman Old Style" w:eastAsia="Times New Roman" w:hAnsi="Bookman Old Style"/>
          <w:sz w:val="24"/>
          <w:szCs w:val="24"/>
          <w:lang w:eastAsia="it-IT"/>
        </w:rPr>
      </w:pPr>
      <w:r w:rsidRPr="000B792C">
        <w:rPr>
          <w:rFonts w:ascii="Bookman Old Style" w:eastAsia="Times New Roman" w:hAnsi="Bookman Old Style"/>
          <w:sz w:val="24"/>
          <w:szCs w:val="24"/>
          <w:lang w:eastAsia="it-IT"/>
        </w:rPr>
        <w:t xml:space="preserve">curare l’amministrazione dei beni, provvedendo a segnalare eventuali spese di manutenzione dell’immobile solo là dove dette spese siano necessarie per preservare l’immobile pignorato e, cioè, indissolubilmente finalizzate al mantenimento del bene in fisica e giuridica esistenza (con esclusione, quindi, delle spese che non abbiano un’immediata funzione conservativa dell’integrità del bene, quali le spese dirette alla manutenzione ordinaria o straordinaria o gli oneri di gestione condominiale che rimangono a carico del debitore esecutato </w:t>
      </w:r>
      <w:r w:rsidRPr="000B792C">
        <w:rPr>
          <w:rFonts w:ascii="Bookman Old Style" w:eastAsia="Times New Roman" w:hAnsi="Bookman Old Style"/>
          <w:i/>
          <w:sz w:val="24"/>
          <w:szCs w:val="24"/>
          <w:lang w:eastAsia="it-IT"/>
        </w:rPr>
        <w:t>cfr. Corte di Cassazione sentenza 22 giugno 2016, n. 12877)</w:t>
      </w:r>
      <w:r w:rsidRPr="000B792C">
        <w:rPr>
          <w:rFonts w:ascii="Bookman Old Style" w:eastAsia="Times New Roman" w:hAnsi="Bookman Old Style"/>
          <w:sz w:val="24"/>
          <w:szCs w:val="24"/>
          <w:lang w:eastAsia="it-IT"/>
        </w:rPr>
        <w:t>;</w:t>
      </w:r>
    </w:p>
    <w:p w14:paraId="54BE2E29" w14:textId="77777777" w:rsidR="00775DAC" w:rsidRPr="000B792C" w:rsidRDefault="00775DAC" w:rsidP="00775DAC">
      <w:pPr>
        <w:numPr>
          <w:ilvl w:val="0"/>
          <w:numId w:val="13"/>
        </w:numPr>
        <w:spacing w:line="336" w:lineRule="auto"/>
        <w:ind w:right="0" w:firstLine="0"/>
        <w:jc w:val="both"/>
        <w:rPr>
          <w:rFonts w:ascii="Bookman Old Style" w:eastAsia="Times New Roman" w:hAnsi="Bookman Old Style"/>
          <w:sz w:val="24"/>
          <w:szCs w:val="24"/>
          <w:lang w:eastAsia="it-IT"/>
        </w:rPr>
      </w:pPr>
      <w:r w:rsidRPr="000B792C">
        <w:rPr>
          <w:rFonts w:ascii="Bookman Old Style" w:eastAsia="Times New Roman" w:hAnsi="Bookman Old Style"/>
          <w:sz w:val="24"/>
          <w:szCs w:val="24"/>
          <w:lang w:eastAsia="it-IT"/>
        </w:rPr>
        <w:t>nel caso in cui l’immobile sia abitato dal debitore il custode nominato ha il dovere di vigilare affinché il debitore e il nucleo familiare conservino il bene pignorato con la diligenza del buon padre di famiglia e ne mantengano e tutelino l'integrità;</w:t>
      </w:r>
    </w:p>
    <w:p w14:paraId="1EFDAD3E" w14:textId="77777777" w:rsidR="00775DAC" w:rsidRPr="000B792C" w:rsidRDefault="00775DAC" w:rsidP="00775DAC">
      <w:pPr>
        <w:numPr>
          <w:ilvl w:val="0"/>
          <w:numId w:val="13"/>
        </w:numPr>
        <w:spacing w:line="336" w:lineRule="auto"/>
        <w:ind w:right="0" w:firstLine="0"/>
        <w:jc w:val="both"/>
        <w:rPr>
          <w:rFonts w:ascii="Bookman Old Style" w:eastAsia="Times New Roman" w:hAnsi="Bookman Old Style"/>
          <w:sz w:val="24"/>
          <w:szCs w:val="24"/>
          <w:lang w:eastAsia="it-IT"/>
        </w:rPr>
      </w:pPr>
      <w:r w:rsidRPr="000B792C">
        <w:rPr>
          <w:rFonts w:ascii="Bookman Old Style" w:eastAsia="Times New Roman" w:hAnsi="Bookman Old Style"/>
          <w:sz w:val="24"/>
          <w:szCs w:val="24"/>
          <w:lang w:eastAsia="it-IT"/>
        </w:rPr>
        <w:t xml:space="preserve">intimare tempestiva disdetta di eventuali contratti di locazione o di godimento dei beni, laddove esistenti; </w:t>
      </w:r>
      <w:r w:rsidRPr="000B792C">
        <w:rPr>
          <w:rFonts w:ascii="Bookman Old Style" w:eastAsia="Times New Roman" w:hAnsi="Bookman Old Style"/>
          <w:b/>
          <w:sz w:val="24"/>
          <w:szCs w:val="24"/>
          <w:lang w:eastAsia="it-IT"/>
        </w:rPr>
        <w:t>incassando, se dovuti, eventuali canoni</w:t>
      </w:r>
      <w:r w:rsidRPr="000B792C">
        <w:rPr>
          <w:rFonts w:ascii="Bookman Old Style" w:eastAsia="Times New Roman" w:hAnsi="Bookman Old Style"/>
          <w:sz w:val="24"/>
          <w:szCs w:val="24"/>
          <w:lang w:eastAsia="it-IT"/>
        </w:rPr>
        <w:t xml:space="preserve"> a carico degli occupanti;</w:t>
      </w:r>
    </w:p>
    <w:p w14:paraId="04EBEEE8" w14:textId="77777777" w:rsidR="00775DAC" w:rsidRPr="000B792C" w:rsidRDefault="00775DAC" w:rsidP="00775DAC">
      <w:pPr>
        <w:numPr>
          <w:ilvl w:val="0"/>
          <w:numId w:val="13"/>
        </w:numPr>
        <w:spacing w:line="336" w:lineRule="auto"/>
        <w:ind w:right="0" w:firstLine="0"/>
        <w:jc w:val="both"/>
        <w:rPr>
          <w:rFonts w:ascii="Bookman Old Style" w:eastAsia="Times New Roman" w:hAnsi="Bookman Old Style"/>
          <w:sz w:val="24"/>
          <w:szCs w:val="24"/>
          <w:lang w:eastAsia="it-IT"/>
        </w:rPr>
      </w:pPr>
      <w:r w:rsidRPr="000B792C">
        <w:rPr>
          <w:rFonts w:ascii="Bookman Old Style" w:eastAsia="Times New Roman" w:hAnsi="Bookman Old Style"/>
          <w:sz w:val="24"/>
          <w:szCs w:val="24"/>
          <w:lang w:eastAsia="it-IT"/>
        </w:rPr>
        <w:t xml:space="preserve">intimare </w:t>
      </w:r>
      <w:r w:rsidRPr="000B792C">
        <w:rPr>
          <w:rFonts w:ascii="Bookman Old Style" w:eastAsia="Times New Roman" w:hAnsi="Bookman Old Style"/>
          <w:b/>
          <w:sz w:val="24"/>
          <w:szCs w:val="24"/>
          <w:lang w:eastAsia="it-IT"/>
        </w:rPr>
        <w:t>sfratto per morosità o licenza e sfratto per finita locazione</w:t>
      </w:r>
      <w:r w:rsidRPr="000B792C">
        <w:rPr>
          <w:rFonts w:ascii="Bookman Old Style" w:eastAsia="Times New Roman" w:hAnsi="Bookman Old Style"/>
          <w:sz w:val="24"/>
          <w:szCs w:val="24"/>
          <w:lang w:eastAsia="it-IT"/>
        </w:rPr>
        <w:t xml:space="preserve">, previa autorizzazione del giudice;  </w:t>
      </w:r>
    </w:p>
    <w:p w14:paraId="6A38E36A" w14:textId="77777777" w:rsidR="00775DAC" w:rsidRPr="000B792C" w:rsidRDefault="00775DAC" w:rsidP="00775DAC">
      <w:pPr>
        <w:numPr>
          <w:ilvl w:val="0"/>
          <w:numId w:val="13"/>
        </w:numPr>
        <w:spacing w:line="336" w:lineRule="auto"/>
        <w:ind w:right="0" w:firstLine="0"/>
        <w:jc w:val="both"/>
        <w:rPr>
          <w:rFonts w:ascii="Bookman Old Style" w:eastAsia="Times New Roman" w:hAnsi="Bookman Old Style"/>
          <w:sz w:val="24"/>
          <w:szCs w:val="24"/>
          <w:lang w:eastAsia="it-IT"/>
        </w:rPr>
      </w:pPr>
      <w:r w:rsidRPr="000B792C">
        <w:rPr>
          <w:rFonts w:ascii="Bookman Old Style" w:eastAsia="Times New Roman" w:hAnsi="Bookman Old Style"/>
          <w:sz w:val="24"/>
          <w:szCs w:val="24"/>
          <w:lang w:eastAsia="it-IT"/>
        </w:rPr>
        <w:lastRenderedPageBreak/>
        <w:t>il custode nominato ha il dovere di vigilare affinché il debitore e il nucleo familiare conservino il bene pignorato con la diligenza del buon padre di famiglia e ne mantengano e tutelino l'integrità;</w:t>
      </w:r>
    </w:p>
    <w:p w14:paraId="23794EFF" w14:textId="77777777" w:rsidR="00775DAC" w:rsidRPr="000B792C" w:rsidRDefault="00775DAC" w:rsidP="00775DAC">
      <w:pPr>
        <w:numPr>
          <w:ilvl w:val="0"/>
          <w:numId w:val="13"/>
        </w:numPr>
        <w:spacing w:line="336" w:lineRule="auto"/>
        <w:ind w:right="0" w:firstLine="0"/>
        <w:jc w:val="both"/>
        <w:rPr>
          <w:rFonts w:ascii="Bookman Old Style" w:eastAsia="Times New Roman" w:hAnsi="Bookman Old Style"/>
          <w:sz w:val="24"/>
          <w:szCs w:val="24"/>
          <w:lang w:eastAsia="it-IT"/>
        </w:rPr>
      </w:pPr>
      <w:r w:rsidRPr="000B792C">
        <w:rPr>
          <w:rFonts w:ascii="Bookman Old Style" w:eastAsia="Times New Roman" w:hAnsi="Bookman Old Style"/>
          <w:sz w:val="24"/>
          <w:szCs w:val="24"/>
          <w:lang w:eastAsia="it-IT"/>
        </w:rPr>
        <w:t>la nomina del custode non si traduce nello spossessamento del debitore dai beni immobili pignorati e più in particolare:</w:t>
      </w:r>
    </w:p>
    <w:p w14:paraId="7FD85F47" w14:textId="77777777" w:rsidR="00775DAC" w:rsidRPr="000B792C" w:rsidRDefault="00775DAC" w:rsidP="00775DAC">
      <w:pPr>
        <w:spacing w:line="336" w:lineRule="auto"/>
        <w:ind w:right="0" w:firstLine="0"/>
        <w:jc w:val="both"/>
        <w:rPr>
          <w:rFonts w:ascii="Bookman Old Style" w:eastAsia="Times New Roman" w:hAnsi="Bookman Old Style"/>
          <w:sz w:val="24"/>
          <w:szCs w:val="24"/>
          <w:lang w:eastAsia="it-IT"/>
        </w:rPr>
      </w:pPr>
      <w:r w:rsidRPr="000B792C">
        <w:rPr>
          <w:rFonts w:ascii="Bookman Old Style" w:eastAsia="Times New Roman" w:hAnsi="Bookman Old Style"/>
          <w:sz w:val="24"/>
          <w:szCs w:val="24"/>
          <w:lang w:eastAsia="it-IT"/>
        </w:rPr>
        <w:t>- quando l'immobile non è abitato dal debitore e dal suo nucleo familiare il custode procede alla predisposizione dell’ordine di liberazione provvedendo, avvalendosi di un fabbro e della forza pubblica, al cambio della serratura salvo che il debitore ne richieda l’uso dietro indennità da versare alla procedura;</w:t>
      </w:r>
    </w:p>
    <w:p w14:paraId="2ACC3469" w14:textId="77777777" w:rsidR="00775DAC" w:rsidRPr="000B792C" w:rsidRDefault="00775DAC" w:rsidP="00775DAC">
      <w:pPr>
        <w:spacing w:line="336" w:lineRule="auto"/>
        <w:ind w:right="0" w:firstLine="0"/>
        <w:jc w:val="both"/>
        <w:rPr>
          <w:rFonts w:ascii="Bookman Old Style" w:eastAsia="Times New Roman" w:hAnsi="Bookman Old Style"/>
          <w:sz w:val="24"/>
          <w:szCs w:val="24"/>
          <w:lang w:eastAsia="it-IT"/>
        </w:rPr>
      </w:pPr>
      <w:r w:rsidRPr="000B792C">
        <w:rPr>
          <w:rFonts w:ascii="Bookman Old Style" w:eastAsia="Times New Roman" w:hAnsi="Bookman Old Style"/>
          <w:sz w:val="24"/>
          <w:szCs w:val="24"/>
          <w:lang w:eastAsia="it-IT"/>
        </w:rPr>
        <w:t>- nel caso di immobile destinato ad attività produttiva (ad es. terreno coltivato, negozio, fabbricato ad uso industriale) del debitore o di una società di persone da lui partecipata si procederà a liberazione, salvo che il debitore comunichi al delegato la disponibilità a pagare una indennità per continuare a godere del bene e previa quantificazione da parte del PE dell’ammontare dell’indennizzo;</w:t>
      </w:r>
    </w:p>
    <w:p w14:paraId="77035F4E" w14:textId="4F494601" w:rsidR="00775DAC" w:rsidRPr="000B792C" w:rsidRDefault="00775DAC" w:rsidP="00775DAC">
      <w:pPr>
        <w:spacing w:line="336" w:lineRule="auto"/>
        <w:ind w:right="0" w:firstLine="0"/>
        <w:jc w:val="both"/>
        <w:rPr>
          <w:rFonts w:ascii="Bookman Old Style" w:eastAsia="Times New Roman" w:hAnsi="Bookman Old Style"/>
          <w:sz w:val="24"/>
          <w:szCs w:val="24"/>
          <w:lang w:eastAsia="it-IT"/>
        </w:rPr>
      </w:pPr>
      <w:r w:rsidRPr="000B792C">
        <w:rPr>
          <w:rFonts w:ascii="Bookman Old Style" w:eastAsia="Times New Roman" w:hAnsi="Bookman Old Style"/>
          <w:sz w:val="24"/>
          <w:szCs w:val="24"/>
          <w:lang w:eastAsia="it-IT"/>
        </w:rPr>
        <w:t xml:space="preserve">- nel caso di immobile oggetto di locazione o affitto a terzi: se il contratto è opponibile alla procedura, il delegato riscuoterà i canoni, segnalando al giudice eventuali inadempimenti al fine di promuovere la procedura di sfratto; se il contratto non è opponibile alla procedura, il delegato riscuoterà i canoni, dando avviso al conduttore che in ogni caso al momento dell’aggiudicazione si procederà alla </w:t>
      </w:r>
      <w:r w:rsidRPr="0019346E">
        <w:rPr>
          <w:rFonts w:ascii="Bookman Old Style" w:eastAsia="Times New Roman" w:hAnsi="Bookman Old Style"/>
          <w:sz w:val="24"/>
          <w:szCs w:val="24"/>
          <w:lang w:eastAsia="it-IT"/>
        </w:rPr>
        <w:t>liberazione</w:t>
      </w:r>
      <w:r w:rsidR="001342F1" w:rsidRPr="0019346E">
        <w:rPr>
          <w:rFonts w:ascii="Bookman Old Style" w:eastAsia="Times New Roman" w:hAnsi="Bookman Old Style"/>
          <w:sz w:val="24"/>
          <w:szCs w:val="24"/>
          <w:lang w:eastAsia="it-IT"/>
        </w:rPr>
        <w:t xml:space="preserve"> od al più tardi, in caso di affitto di fondo rustico per annata agraria, con l’emissione del decreto di trasferimento</w:t>
      </w:r>
      <w:r w:rsidRPr="0019346E">
        <w:rPr>
          <w:rFonts w:ascii="Bookman Old Style" w:eastAsia="Times New Roman" w:hAnsi="Bookman Old Style"/>
          <w:sz w:val="24"/>
          <w:szCs w:val="24"/>
          <w:lang w:eastAsia="it-IT"/>
        </w:rPr>
        <w:t>. In ogni</w:t>
      </w:r>
      <w:r w:rsidRPr="000B792C">
        <w:rPr>
          <w:rFonts w:ascii="Bookman Old Style" w:eastAsia="Times New Roman" w:hAnsi="Bookman Old Style"/>
          <w:sz w:val="24"/>
          <w:szCs w:val="24"/>
          <w:lang w:eastAsia="it-IT"/>
        </w:rPr>
        <w:t xml:space="preserve"> caso, al debitore è fatto divieto di dare in locazione l'immobile pignorato se non è autorizzato dal giudice dell'esecuzione;</w:t>
      </w:r>
    </w:p>
    <w:p w14:paraId="576C3842" w14:textId="77777777" w:rsidR="00775DAC" w:rsidRPr="000B792C" w:rsidRDefault="00775DAC" w:rsidP="00775DAC">
      <w:pPr>
        <w:spacing w:line="336" w:lineRule="auto"/>
        <w:ind w:right="0" w:firstLine="0"/>
        <w:jc w:val="both"/>
        <w:rPr>
          <w:rFonts w:ascii="Bookman Old Style" w:eastAsia="Times New Roman" w:hAnsi="Bookman Old Style"/>
          <w:sz w:val="24"/>
          <w:szCs w:val="24"/>
          <w:lang w:eastAsia="it-IT"/>
        </w:rPr>
      </w:pPr>
      <w:r w:rsidRPr="000B792C">
        <w:rPr>
          <w:rFonts w:ascii="Bookman Old Style" w:eastAsia="Times New Roman" w:hAnsi="Bookman Old Style"/>
          <w:sz w:val="24"/>
          <w:szCs w:val="24"/>
          <w:lang w:eastAsia="it-IT"/>
        </w:rPr>
        <w:t>- nel caso di immobile destinato ad abitazione principale del debitore e dei suoi familiari nessun ordine di liberazione può essere disposto prima della pronuncia del decreto di trasferimento ai sensi dell'articolo 586 c.p.c. salvo che ricorra una delle ipotesi che seguono:</w:t>
      </w:r>
    </w:p>
    <w:p w14:paraId="6DB71ECE" w14:textId="77777777" w:rsidR="00775DAC" w:rsidRPr="000B792C" w:rsidRDefault="00775DAC" w:rsidP="00775DAC">
      <w:pPr>
        <w:spacing w:line="336" w:lineRule="auto"/>
        <w:ind w:right="0" w:firstLine="0"/>
        <w:jc w:val="both"/>
        <w:rPr>
          <w:rFonts w:ascii="Bookman Old Style" w:eastAsia="Times New Roman" w:hAnsi="Bookman Old Style"/>
          <w:sz w:val="24"/>
          <w:szCs w:val="24"/>
          <w:lang w:eastAsia="it-IT"/>
        </w:rPr>
      </w:pPr>
      <w:r w:rsidRPr="000B792C">
        <w:rPr>
          <w:rFonts w:ascii="Bookman Old Style" w:eastAsia="Times New Roman" w:hAnsi="Bookman Old Style"/>
          <w:sz w:val="24"/>
          <w:szCs w:val="24"/>
          <w:lang w:eastAsia="it-IT"/>
        </w:rPr>
        <w:t>- quando l'immobile non sia adeguatamente tutelato e mantenuto in uno stato di buona conservazione, per colpa o dolo del debitore e dei membri del suo nucleo familiare;</w:t>
      </w:r>
    </w:p>
    <w:p w14:paraId="2525B515" w14:textId="77777777" w:rsidR="00775DAC" w:rsidRPr="000B792C" w:rsidRDefault="00775DAC" w:rsidP="00775DAC">
      <w:pPr>
        <w:spacing w:line="336" w:lineRule="auto"/>
        <w:ind w:right="0" w:firstLine="0"/>
        <w:jc w:val="both"/>
        <w:rPr>
          <w:rFonts w:ascii="Bookman Old Style" w:eastAsia="Times New Roman" w:hAnsi="Bookman Old Style"/>
          <w:sz w:val="24"/>
          <w:szCs w:val="24"/>
          <w:lang w:eastAsia="it-IT"/>
        </w:rPr>
      </w:pPr>
      <w:r w:rsidRPr="000B792C">
        <w:rPr>
          <w:rFonts w:ascii="Bookman Old Style" w:eastAsia="Times New Roman" w:hAnsi="Bookman Old Style"/>
          <w:sz w:val="24"/>
          <w:szCs w:val="24"/>
          <w:lang w:eastAsia="it-IT"/>
        </w:rPr>
        <w:t>-  quando il debitore viola gli altri obblighi che la legge pone a suo carico:</w:t>
      </w:r>
    </w:p>
    <w:p w14:paraId="32A09E01" w14:textId="77777777" w:rsidR="00775DAC" w:rsidRPr="000B792C" w:rsidRDefault="00775DAC" w:rsidP="00775DAC">
      <w:pPr>
        <w:spacing w:line="336" w:lineRule="auto"/>
        <w:ind w:right="0" w:firstLine="0"/>
        <w:jc w:val="both"/>
        <w:rPr>
          <w:rFonts w:ascii="Bookman Old Style" w:eastAsia="Times New Roman" w:hAnsi="Bookman Old Style"/>
          <w:sz w:val="24"/>
          <w:szCs w:val="24"/>
          <w:lang w:eastAsia="it-IT"/>
        </w:rPr>
      </w:pPr>
      <w:proofErr w:type="gramStart"/>
      <w:r w:rsidRPr="000B792C">
        <w:rPr>
          <w:rFonts w:ascii="Bookman Old Style" w:eastAsia="Times New Roman" w:hAnsi="Bookman Old Style"/>
          <w:sz w:val="24"/>
          <w:szCs w:val="24"/>
          <w:lang w:eastAsia="it-IT"/>
        </w:rPr>
        <w:t>-  (</w:t>
      </w:r>
      <w:proofErr w:type="gramEnd"/>
      <w:r w:rsidRPr="000B792C">
        <w:rPr>
          <w:rFonts w:ascii="Bookman Old Style" w:eastAsia="Times New Roman" w:hAnsi="Bookman Old Style"/>
          <w:sz w:val="24"/>
          <w:szCs w:val="24"/>
          <w:lang w:eastAsia="it-IT"/>
        </w:rPr>
        <w:t>in caso di delega) qualora sia ostacolato il diritto di visita di potenziali acquirenti;</w:t>
      </w:r>
    </w:p>
    <w:p w14:paraId="56DA48C1" w14:textId="77777777" w:rsidR="00775DAC" w:rsidRPr="000B792C" w:rsidRDefault="00775DAC" w:rsidP="00775DAC">
      <w:pPr>
        <w:spacing w:line="336" w:lineRule="auto"/>
        <w:ind w:right="0" w:firstLine="0"/>
        <w:jc w:val="both"/>
        <w:rPr>
          <w:rFonts w:ascii="Bookman Old Style" w:eastAsia="Times New Roman" w:hAnsi="Bookman Old Style"/>
          <w:sz w:val="24"/>
          <w:szCs w:val="24"/>
          <w:lang w:eastAsia="it-IT"/>
        </w:rPr>
      </w:pPr>
      <w:r w:rsidRPr="000B792C">
        <w:rPr>
          <w:rFonts w:ascii="Bookman Old Style" w:eastAsia="Times New Roman" w:hAnsi="Bookman Old Style"/>
          <w:sz w:val="24"/>
          <w:szCs w:val="24"/>
          <w:lang w:eastAsia="it-IT"/>
        </w:rPr>
        <w:t>- in caso ricorra una delle superiori ipotesi il custode provvederà alla predisposizione dell’ordine di liberazione di cui all’</w:t>
      </w:r>
      <w:r w:rsidRPr="000B792C">
        <w:rPr>
          <w:rFonts w:ascii="Bookman Old Style" w:eastAsia="Times New Roman" w:hAnsi="Bookman Old Style"/>
          <w:b/>
          <w:sz w:val="24"/>
          <w:szCs w:val="24"/>
          <w:lang w:eastAsia="it-IT"/>
        </w:rPr>
        <w:t>ALLEGATO C</w:t>
      </w:r>
      <w:r w:rsidRPr="000B792C">
        <w:rPr>
          <w:rFonts w:ascii="Bookman Old Style" w:eastAsia="Times New Roman" w:hAnsi="Bookman Old Style"/>
          <w:color w:val="000000"/>
          <w:sz w:val="24"/>
          <w:szCs w:val="24"/>
          <w:lang w:eastAsia="it-IT"/>
        </w:rPr>
        <w:t>;</w:t>
      </w:r>
    </w:p>
    <w:p w14:paraId="0F25FD64" w14:textId="77777777" w:rsidR="00775DAC" w:rsidRPr="000B792C" w:rsidRDefault="00775DAC" w:rsidP="00775DAC">
      <w:pPr>
        <w:numPr>
          <w:ilvl w:val="0"/>
          <w:numId w:val="13"/>
        </w:numPr>
        <w:spacing w:line="336" w:lineRule="auto"/>
        <w:ind w:right="0" w:firstLine="0"/>
        <w:jc w:val="both"/>
        <w:rPr>
          <w:rFonts w:ascii="Bookman Old Style" w:eastAsia="Times New Roman" w:hAnsi="Bookman Old Style"/>
          <w:sz w:val="24"/>
          <w:szCs w:val="24"/>
          <w:lang w:eastAsia="it-IT"/>
        </w:rPr>
      </w:pPr>
      <w:r w:rsidRPr="000B792C">
        <w:rPr>
          <w:rFonts w:ascii="Bookman Old Style" w:eastAsia="Times New Roman" w:hAnsi="Bookman Old Style"/>
          <w:b/>
          <w:sz w:val="24"/>
          <w:szCs w:val="24"/>
          <w:lang w:eastAsia="it-IT"/>
        </w:rPr>
        <w:lastRenderedPageBreak/>
        <w:t xml:space="preserve">depositare </w:t>
      </w:r>
      <w:r w:rsidRPr="000B792C">
        <w:rPr>
          <w:rFonts w:ascii="Bookman Old Style" w:eastAsia="Times New Roman" w:hAnsi="Bookman Old Style"/>
          <w:sz w:val="24"/>
          <w:szCs w:val="24"/>
          <w:lang w:eastAsia="it-IT"/>
        </w:rPr>
        <w:t xml:space="preserve">una prima relazione sull’attività svolta all’udienza ex art. 569 c.p.c. previo deposito della </w:t>
      </w:r>
      <w:r w:rsidRPr="000B792C">
        <w:rPr>
          <w:rFonts w:ascii="Bookman Old Style" w:eastAsia="Times New Roman" w:hAnsi="Bookman Old Style"/>
          <w:b/>
          <w:sz w:val="24"/>
          <w:szCs w:val="24"/>
          <w:u w:val="single"/>
          <w:lang w:eastAsia="it-IT"/>
        </w:rPr>
        <w:t>scheda di controllo</w:t>
      </w:r>
      <w:r w:rsidRPr="000B792C">
        <w:rPr>
          <w:rFonts w:ascii="Bookman Old Style" w:eastAsia="Times New Roman" w:hAnsi="Bookman Old Style"/>
          <w:sz w:val="24"/>
          <w:szCs w:val="24"/>
          <w:lang w:eastAsia="it-IT"/>
        </w:rPr>
        <w:t xml:space="preserve"> di cui sopra;</w:t>
      </w:r>
    </w:p>
    <w:p w14:paraId="3F76A0AC" w14:textId="77777777" w:rsidR="00775DAC" w:rsidRPr="000B792C" w:rsidRDefault="00775DAC" w:rsidP="00775DAC">
      <w:pPr>
        <w:numPr>
          <w:ilvl w:val="0"/>
          <w:numId w:val="13"/>
        </w:numPr>
        <w:spacing w:line="336" w:lineRule="auto"/>
        <w:ind w:right="0" w:firstLine="0"/>
        <w:jc w:val="both"/>
        <w:rPr>
          <w:rFonts w:ascii="Bookman Old Style" w:eastAsia="Times New Roman" w:hAnsi="Bookman Old Style"/>
          <w:sz w:val="24"/>
          <w:szCs w:val="24"/>
          <w:lang w:eastAsia="it-IT"/>
        </w:rPr>
      </w:pPr>
      <w:r w:rsidRPr="000B792C">
        <w:rPr>
          <w:rFonts w:ascii="Bookman Old Style" w:eastAsia="Times New Roman" w:hAnsi="Bookman Old Style"/>
          <w:b/>
          <w:sz w:val="24"/>
          <w:szCs w:val="24"/>
          <w:lang w:eastAsia="it-IT"/>
        </w:rPr>
        <w:t xml:space="preserve">presenziare </w:t>
      </w:r>
      <w:r w:rsidRPr="000B792C">
        <w:rPr>
          <w:rFonts w:ascii="Bookman Old Style" w:eastAsia="Times New Roman" w:hAnsi="Bookman Old Style"/>
          <w:sz w:val="24"/>
          <w:szCs w:val="24"/>
          <w:lang w:eastAsia="it-IT"/>
        </w:rPr>
        <w:t>all’udienza ex art. 569.</w:t>
      </w:r>
    </w:p>
    <w:p w14:paraId="44FEBAEE" w14:textId="77777777" w:rsidR="00775DAC" w:rsidRPr="000B792C" w:rsidRDefault="00775DAC" w:rsidP="00775DAC">
      <w:pPr>
        <w:numPr>
          <w:ilvl w:val="0"/>
          <w:numId w:val="13"/>
        </w:numPr>
        <w:spacing w:line="336" w:lineRule="auto"/>
        <w:ind w:right="0" w:firstLine="0"/>
        <w:jc w:val="both"/>
        <w:rPr>
          <w:rFonts w:ascii="Bookman Old Style" w:eastAsia="Times New Roman" w:hAnsi="Bookman Old Style"/>
          <w:sz w:val="24"/>
          <w:szCs w:val="24"/>
          <w:lang w:eastAsia="it-IT"/>
        </w:rPr>
      </w:pPr>
      <w:r w:rsidRPr="000B792C">
        <w:rPr>
          <w:rFonts w:ascii="Bookman Old Style" w:eastAsia="Times New Roman" w:hAnsi="Bookman Old Style"/>
          <w:sz w:val="24"/>
          <w:szCs w:val="24"/>
          <w:lang w:eastAsia="it-IT"/>
        </w:rPr>
        <w:t>All’udienza di autorizzazione alla vendita il custode depositerà una dettagliata relazione sullo stato abitativo dell’immobile con particolare riferimento alla composizione del nucleo familiare, allo stato di salute dei componenti ed alla eventuale presenza di soggetti esterni alla procedura che ostacolino il regolare svolgimento delle operazioni; il G.E. può decidere di trasmetterla alla Prefettura ed alla Questura nel caso di situazioni problematiche che emergano sin dall’inizio per consentire all’Autorità di pubblica sicurezza di predisporre tempestivamente gli accorgimenti necessari per la futura liberazione;</w:t>
      </w:r>
    </w:p>
    <w:p w14:paraId="7B560B22" w14:textId="77777777" w:rsidR="00775DAC" w:rsidRPr="000B792C" w:rsidRDefault="00775DAC" w:rsidP="00775DAC">
      <w:pPr>
        <w:spacing w:line="336" w:lineRule="auto"/>
        <w:ind w:right="0" w:firstLine="0"/>
        <w:jc w:val="both"/>
        <w:rPr>
          <w:rFonts w:ascii="Bookman Old Style" w:eastAsia="Times New Roman" w:hAnsi="Bookman Old Style"/>
          <w:b/>
          <w:sz w:val="24"/>
          <w:szCs w:val="24"/>
          <w:lang w:eastAsia="it-IT"/>
        </w:rPr>
      </w:pPr>
      <w:r w:rsidRPr="000B792C">
        <w:rPr>
          <w:rFonts w:ascii="Bookman Old Style" w:eastAsia="Times New Roman" w:hAnsi="Bookman Old Style"/>
          <w:b/>
          <w:sz w:val="24"/>
          <w:szCs w:val="24"/>
          <w:lang w:eastAsia="it-IT"/>
        </w:rPr>
        <w:t>PRESENZA DI COSE MOBILI NELL’IMMOBILE DA LIBERARE.</w:t>
      </w:r>
    </w:p>
    <w:p w14:paraId="2EF60CEA" w14:textId="77777777" w:rsidR="00775DAC" w:rsidRPr="000B792C" w:rsidRDefault="00775DAC" w:rsidP="00775DAC">
      <w:pPr>
        <w:numPr>
          <w:ilvl w:val="0"/>
          <w:numId w:val="13"/>
        </w:numPr>
        <w:spacing w:line="336" w:lineRule="auto"/>
        <w:ind w:right="0" w:firstLine="0"/>
        <w:jc w:val="both"/>
        <w:rPr>
          <w:rFonts w:ascii="Bookman Old Style" w:eastAsia="Times New Roman" w:hAnsi="Bookman Old Style"/>
          <w:sz w:val="24"/>
          <w:szCs w:val="24"/>
          <w:lang w:eastAsia="it-IT"/>
        </w:rPr>
      </w:pPr>
      <w:r w:rsidRPr="000B792C">
        <w:rPr>
          <w:rFonts w:ascii="Bookman Old Style" w:eastAsia="Times New Roman" w:hAnsi="Bookman Old Style"/>
          <w:sz w:val="24"/>
          <w:szCs w:val="24"/>
          <w:lang w:eastAsia="it-IT"/>
        </w:rPr>
        <w:t>Quando nell'immobile si trovano beni mobili che non debbono essere consegnati, il custode intima alla parte tenuta al rilascio di asportarli, assegnando ad essa un termine non inferiore a trenta giorni;</w:t>
      </w:r>
    </w:p>
    <w:p w14:paraId="305A46B3" w14:textId="77777777" w:rsidR="00775DAC" w:rsidRPr="000B792C" w:rsidRDefault="00775DAC" w:rsidP="00775DAC">
      <w:pPr>
        <w:numPr>
          <w:ilvl w:val="0"/>
          <w:numId w:val="13"/>
        </w:numPr>
        <w:spacing w:line="336" w:lineRule="auto"/>
        <w:ind w:right="0" w:firstLine="0"/>
        <w:jc w:val="both"/>
        <w:rPr>
          <w:rFonts w:ascii="Bookman Old Style" w:eastAsia="Times New Roman" w:hAnsi="Bookman Old Style"/>
          <w:sz w:val="24"/>
          <w:szCs w:val="24"/>
          <w:lang w:eastAsia="it-IT"/>
        </w:rPr>
      </w:pPr>
      <w:r w:rsidRPr="000B792C">
        <w:rPr>
          <w:rFonts w:ascii="Bookman Old Style" w:eastAsia="Times New Roman" w:hAnsi="Bookman Old Style"/>
          <w:sz w:val="24"/>
          <w:szCs w:val="24"/>
          <w:lang w:eastAsia="it-IT"/>
        </w:rPr>
        <w:t>Dell'intimazione è dato atto nel verbale. Se uno dei soggetti intimati non è presente, l'intimazione gli è notificata dal custode;</w:t>
      </w:r>
    </w:p>
    <w:p w14:paraId="125704C4" w14:textId="77777777" w:rsidR="00775DAC" w:rsidRPr="000B792C" w:rsidRDefault="00775DAC" w:rsidP="00775DAC">
      <w:pPr>
        <w:numPr>
          <w:ilvl w:val="0"/>
          <w:numId w:val="13"/>
        </w:numPr>
        <w:spacing w:line="336" w:lineRule="auto"/>
        <w:ind w:right="0" w:firstLine="0"/>
        <w:jc w:val="both"/>
        <w:rPr>
          <w:rFonts w:ascii="Bookman Old Style" w:eastAsia="Times New Roman" w:hAnsi="Bookman Old Style"/>
          <w:sz w:val="24"/>
          <w:szCs w:val="24"/>
          <w:lang w:eastAsia="it-IT"/>
        </w:rPr>
      </w:pPr>
      <w:r w:rsidRPr="000B792C">
        <w:rPr>
          <w:rFonts w:ascii="Bookman Old Style" w:eastAsia="Times New Roman" w:hAnsi="Bookman Old Style"/>
          <w:sz w:val="24"/>
          <w:szCs w:val="24"/>
          <w:lang w:eastAsia="it-IT"/>
        </w:rPr>
        <w:t>Se l'asporto non è eseguito entro il termine assegnato, i beni mobili sono considerati abbandonati e il custode,</w:t>
      </w:r>
      <w:r w:rsidRPr="000B792C">
        <w:rPr>
          <w:rFonts w:ascii="Bookman Old Style" w:hAnsi="Bookman Old Style"/>
          <w:sz w:val="24"/>
          <w:szCs w:val="24"/>
        </w:rPr>
        <w:t xml:space="preserve"> </w:t>
      </w:r>
      <w:r w:rsidRPr="000B792C">
        <w:rPr>
          <w:rFonts w:ascii="Bookman Old Style" w:eastAsia="Times New Roman" w:hAnsi="Bookman Old Style"/>
          <w:sz w:val="24"/>
          <w:szCs w:val="24"/>
          <w:lang w:eastAsia="it-IT"/>
        </w:rPr>
        <w:t>salva diversa disposizione del giudice dell'esecuzione, ne dispone lo smaltimento o la distruzione;</w:t>
      </w:r>
    </w:p>
    <w:p w14:paraId="2F5E8E79" w14:textId="77777777" w:rsidR="00775DAC" w:rsidRPr="000B792C" w:rsidRDefault="00775DAC" w:rsidP="00775DAC">
      <w:pPr>
        <w:numPr>
          <w:ilvl w:val="0"/>
          <w:numId w:val="13"/>
        </w:numPr>
        <w:spacing w:line="336" w:lineRule="auto"/>
        <w:ind w:right="0" w:firstLine="0"/>
        <w:jc w:val="both"/>
        <w:rPr>
          <w:rFonts w:ascii="Bookman Old Style" w:eastAsia="Times New Roman" w:hAnsi="Bookman Old Style"/>
          <w:sz w:val="24"/>
          <w:szCs w:val="24"/>
          <w:lang w:eastAsia="it-IT"/>
        </w:rPr>
      </w:pPr>
      <w:r w:rsidRPr="000B792C">
        <w:rPr>
          <w:rFonts w:ascii="Bookman Old Style" w:eastAsia="Times New Roman" w:hAnsi="Bookman Old Style"/>
          <w:sz w:val="24"/>
          <w:szCs w:val="24"/>
          <w:lang w:eastAsia="it-IT"/>
        </w:rPr>
        <w:t>Se le cose abbandonate abbiano una qualche consistenza economica il custode contatterà il locale I.V.G. al fine di curarne la stima, l’apprensione e la vendita per conto della procedura esecutiva salva diversa disposizione del giudice dell'esecuzione.</w:t>
      </w:r>
    </w:p>
    <w:p w14:paraId="598C856F" w14:textId="77777777" w:rsidR="00775DAC" w:rsidRPr="000B792C" w:rsidRDefault="00775DAC" w:rsidP="00775DAC">
      <w:pPr>
        <w:spacing w:line="336" w:lineRule="auto"/>
        <w:ind w:right="0" w:firstLine="0"/>
        <w:jc w:val="both"/>
        <w:rPr>
          <w:rFonts w:ascii="Bookman Old Style" w:eastAsia="Times New Roman" w:hAnsi="Bookman Old Style"/>
          <w:b/>
          <w:sz w:val="24"/>
          <w:szCs w:val="24"/>
          <w:lang w:eastAsia="it-IT"/>
        </w:rPr>
      </w:pPr>
      <w:r w:rsidRPr="000B792C">
        <w:rPr>
          <w:rFonts w:ascii="Bookman Old Style" w:eastAsia="Times New Roman" w:hAnsi="Bookman Old Style"/>
          <w:b/>
          <w:sz w:val="24"/>
          <w:szCs w:val="24"/>
          <w:lang w:eastAsia="it-IT"/>
        </w:rPr>
        <w:t>ESECUZIONE DELL’INGIUNZIONE DI LIBERAZIONE CONTENUTA NEL DECRETO DI TRASFERIMENTO</w:t>
      </w:r>
    </w:p>
    <w:p w14:paraId="3D4D1D93" w14:textId="5BE2D7B0" w:rsidR="00C93C9A" w:rsidRPr="000F3215" w:rsidRDefault="00C93C9A" w:rsidP="00C93C9A">
      <w:pPr>
        <w:spacing w:line="336" w:lineRule="auto"/>
        <w:ind w:left="720" w:right="0" w:firstLine="0"/>
        <w:jc w:val="both"/>
        <w:rPr>
          <w:rFonts w:ascii="Bookman Old Style" w:eastAsia="Times New Roman" w:hAnsi="Bookman Old Style"/>
          <w:b/>
          <w:sz w:val="24"/>
          <w:szCs w:val="24"/>
          <w:lang w:eastAsia="it-IT"/>
        </w:rPr>
      </w:pPr>
      <w:r w:rsidRPr="00320FF5">
        <w:rPr>
          <w:rFonts w:ascii="Bookman Old Style" w:eastAsia="Times New Roman" w:hAnsi="Bookman Old Style"/>
          <w:sz w:val="24"/>
          <w:szCs w:val="24"/>
          <w:lang w:eastAsia="it-IT"/>
        </w:rPr>
        <w:t>Il custode procederà all’attuazione dell’ordine di liberazione</w:t>
      </w:r>
      <w:r w:rsidR="000F3215" w:rsidRPr="00320FF5">
        <w:rPr>
          <w:rFonts w:ascii="Bookman Old Style" w:eastAsia="Times New Roman" w:hAnsi="Bookman Old Style"/>
          <w:sz w:val="24"/>
          <w:szCs w:val="24"/>
          <w:lang w:eastAsia="it-IT"/>
        </w:rPr>
        <w:t xml:space="preserve">/ingiunzione di liberazione senza l’osservanza delle formalità di cui agli articoli 605 e </w:t>
      </w:r>
      <w:proofErr w:type="spellStart"/>
      <w:r w:rsidR="000F3215" w:rsidRPr="00320FF5">
        <w:rPr>
          <w:rFonts w:ascii="Bookman Old Style" w:eastAsia="Times New Roman" w:hAnsi="Bookman Old Style"/>
          <w:sz w:val="24"/>
          <w:szCs w:val="24"/>
          <w:lang w:eastAsia="it-IT"/>
        </w:rPr>
        <w:t>ss</w:t>
      </w:r>
      <w:proofErr w:type="spellEnd"/>
      <w:r w:rsidR="000F3215" w:rsidRPr="00320FF5">
        <w:rPr>
          <w:rFonts w:ascii="Bookman Old Style" w:eastAsia="Times New Roman" w:hAnsi="Bookman Old Style"/>
          <w:sz w:val="24"/>
          <w:szCs w:val="24"/>
          <w:lang w:eastAsia="it-IT"/>
        </w:rPr>
        <w:t xml:space="preserve"> c.p.c. salvo espresso esonero da parte dell’aggiudicatario o dall’assegnatario.</w:t>
      </w:r>
    </w:p>
    <w:p w14:paraId="3A4F9F4E" w14:textId="77777777" w:rsidR="00775DAC" w:rsidRPr="000B792C" w:rsidRDefault="00775DAC" w:rsidP="00775DAC">
      <w:pPr>
        <w:spacing w:line="336" w:lineRule="auto"/>
        <w:ind w:right="0" w:firstLine="0"/>
        <w:jc w:val="both"/>
        <w:rPr>
          <w:rFonts w:ascii="Bookman Old Style" w:hAnsi="Bookman Old Style"/>
          <w:sz w:val="24"/>
          <w:szCs w:val="24"/>
        </w:rPr>
      </w:pPr>
    </w:p>
    <w:p w14:paraId="1B9F42B0" w14:textId="77777777" w:rsidR="00775DAC" w:rsidRPr="000B792C" w:rsidRDefault="00775DAC" w:rsidP="00775DAC">
      <w:pPr>
        <w:spacing w:line="336" w:lineRule="auto"/>
        <w:ind w:right="0" w:firstLine="0"/>
        <w:jc w:val="both"/>
        <w:rPr>
          <w:rFonts w:ascii="Bookman Old Style" w:hAnsi="Bookman Old Style"/>
          <w:sz w:val="24"/>
          <w:szCs w:val="24"/>
        </w:rPr>
      </w:pPr>
      <w:r w:rsidRPr="000B792C">
        <w:rPr>
          <w:rFonts w:ascii="Bookman Old Style" w:hAnsi="Bookman Old Style"/>
          <w:sz w:val="24"/>
          <w:szCs w:val="24"/>
        </w:rPr>
        <w:t>Ragusa, $$</w:t>
      </w:r>
      <w:proofErr w:type="spellStart"/>
      <w:r w:rsidRPr="000B792C">
        <w:rPr>
          <w:rFonts w:ascii="Bookman Old Style" w:hAnsi="Bookman Old Style"/>
          <w:sz w:val="24"/>
          <w:szCs w:val="24"/>
        </w:rPr>
        <w:t>data_provvedimento</w:t>
      </w:r>
      <w:proofErr w:type="spellEnd"/>
      <w:r w:rsidRPr="000B792C">
        <w:rPr>
          <w:rFonts w:ascii="Bookman Old Style" w:hAnsi="Bookman Old Style"/>
          <w:sz w:val="24"/>
          <w:szCs w:val="24"/>
        </w:rPr>
        <w:t>$$.</w:t>
      </w:r>
    </w:p>
    <w:p w14:paraId="47CE1B20" w14:textId="77777777" w:rsidR="00775DAC" w:rsidRPr="000B792C" w:rsidRDefault="00775DAC" w:rsidP="00775DAC">
      <w:pPr>
        <w:spacing w:line="336" w:lineRule="auto"/>
        <w:ind w:right="0" w:firstLine="0"/>
        <w:jc w:val="both"/>
        <w:rPr>
          <w:rFonts w:ascii="Bookman Old Style" w:hAnsi="Bookman Old Style"/>
          <w:sz w:val="24"/>
          <w:szCs w:val="24"/>
        </w:rPr>
      </w:pPr>
      <w:r w:rsidRPr="000B792C">
        <w:rPr>
          <w:rFonts w:ascii="Bookman Old Style" w:hAnsi="Bookman Old Style"/>
          <w:sz w:val="24"/>
          <w:szCs w:val="24"/>
        </w:rPr>
        <w:tab/>
      </w:r>
      <w:r w:rsidRPr="000B792C">
        <w:rPr>
          <w:rFonts w:ascii="Bookman Old Style" w:hAnsi="Bookman Old Style"/>
          <w:sz w:val="24"/>
          <w:szCs w:val="24"/>
        </w:rPr>
        <w:tab/>
      </w:r>
      <w:r w:rsidRPr="000B792C">
        <w:rPr>
          <w:rFonts w:ascii="Bookman Old Style" w:hAnsi="Bookman Old Style"/>
          <w:sz w:val="24"/>
          <w:szCs w:val="24"/>
        </w:rPr>
        <w:tab/>
        <w:t xml:space="preserve">     </w:t>
      </w:r>
      <w:r w:rsidRPr="000B792C">
        <w:rPr>
          <w:rFonts w:ascii="Bookman Old Style" w:hAnsi="Bookman Old Style"/>
          <w:sz w:val="24"/>
          <w:szCs w:val="24"/>
        </w:rPr>
        <w:tab/>
      </w:r>
      <w:r w:rsidRPr="000B792C">
        <w:rPr>
          <w:rFonts w:ascii="Bookman Old Style" w:hAnsi="Bookman Old Style"/>
          <w:sz w:val="24"/>
          <w:szCs w:val="24"/>
        </w:rPr>
        <w:tab/>
      </w:r>
      <w:r w:rsidRPr="000B792C">
        <w:rPr>
          <w:rFonts w:ascii="Bookman Old Style" w:hAnsi="Bookman Old Style"/>
          <w:sz w:val="24"/>
          <w:szCs w:val="24"/>
        </w:rPr>
        <w:tab/>
      </w:r>
      <w:r w:rsidRPr="000B792C">
        <w:rPr>
          <w:rFonts w:ascii="Bookman Old Style" w:hAnsi="Bookman Old Style"/>
          <w:sz w:val="24"/>
          <w:szCs w:val="24"/>
        </w:rPr>
        <w:tab/>
        <w:t>Il Giudice dell’esecuzione</w:t>
      </w:r>
    </w:p>
    <w:p w14:paraId="48F37583" w14:textId="77777777" w:rsidR="00775DAC" w:rsidRPr="000B792C" w:rsidRDefault="00775DAC" w:rsidP="00775DAC">
      <w:pPr>
        <w:spacing w:line="336" w:lineRule="auto"/>
        <w:ind w:right="0" w:firstLine="0"/>
        <w:jc w:val="right"/>
        <w:rPr>
          <w:rFonts w:ascii="Bookman Old Style" w:hAnsi="Bookman Old Style"/>
          <w:sz w:val="24"/>
          <w:szCs w:val="24"/>
        </w:rPr>
      </w:pPr>
      <w:r w:rsidRPr="000B792C">
        <w:rPr>
          <w:rFonts w:ascii="Bookman Old Style" w:hAnsi="Bookman Old Style"/>
          <w:sz w:val="24"/>
          <w:szCs w:val="24"/>
        </w:rPr>
        <w:t>Dott. $$</w:t>
      </w:r>
      <w:proofErr w:type="spellStart"/>
      <w:r w:rsidRPr="000B792C">
        <w:rPr>
          <w:rFonts w:ascii="Bookman Old Style" w:hAnsi="Bookman Old Style"/>
          <w:sz w:val="24"/>
          <w:szCs w:val="24"/>
        </w:rPr>
        <w:t>nome_giudice</w:t>
      </w:r>
      <w:proofErr w:type="spellEnd"/>
      <w:r w:rsidRPr="000B792C">
        <w:rPr>
          <w:rFonts w:ascii="Bookman Old Style" w:hAnsi="Bookman Old Style"/>
          <w:sz w:val="24"/>
          <w:szCs w:val="24"/>
        </w:rPr>
        <w:t>$$ $$</w:t>
      </w:r>
      <w:proofErr w:type="spellStart"/>
      <w:r w:rsidRPr="000B792C">
        <w:rPr>
          <w:rFonts w:ascii="Bookman Old Style" w:hAnsi="Bookman Old Style"/>
          <w:sz w:val="24"/>
          <w:szCs w:val="24"/>
        </w:rPr>
        <w:t>cognome_giudice</w:t>
      </w:r>
      <w:proofErr w:type="spellEnd"/>
      <w:r w:rsidRPr="000B792C">
        <w:rPr>
          <w:rFonts w:ascii="Bookman Old Style" w:hAnsi="Bookman Old Style"/>
          <w:sz w:val="24"/>
          <w:szCs w:val="24"/>
        </w:rPr>
        <w:t xml:space="preserve">$$   </w:t>
      </w:r>
      <w:r w:rsidRPr="000B792C">
        <w:rPr>
          <w:rFonts w:ascii="Bookman Old Style" w:hAnsi="Bookman Old Style"/>
          <w:sz w:val="24"/>
          <w:szCs w:val="24"/>
        </w:rPr>
        <w:br w:type="page"/>
      </w:r>
    </w:p>
    <w:p w14:paraId="3EF00918" w14:textId="77777777" w:rsidR="00775DAC" w:rsidRPr="000B792C" w:rsidRDefault="00775DAC" w:rsidP="00775DAC">
      <w:pPr>
        <w:spacing w:line="288" w:lineRule="auto"/>
        <w:ind w:right="0" w:firstLine="0"/>
        <w:jc w:val="center"/>
        <w:rPr>
          <w:rFonts w:ascii="Bookman Old Style" w:hAnsi="Bookman Old Style"/>
          <w:b/>
          <w:bCs/>
          <w:sz w:val="24"/>
          <w:szCs w:val="24"/>
        </w:rPr>
      </w:pPr>
      <w:r w:rsidRPr="000B792C">
        <w:rPr>
          <w:rFonts w:ascii="Bookman Old Style" w:hAnsi="Bookman Old Style"/>
          <w:b/>
          <w:bCs/>
          <w:sz w:val="24"/>
          <w:szCs w:val="24"/>
        </w:rPr>
        <w:lastRenderedPageBreak/>
        <w:t>ALLEGATO A</w:t>
      </w:r>
    </w:p>
    <w:p w14:paraId="1999A3C8" w14:textId="77777777" w:rsidR="00775DAC" w:rsidRPr="000B792C" w:rsidRDefault="00775DAC" w:rsidP="00775DAC">
      <w:pPr>
        <w:spacing w:line="288" w:lineRule="auto"/>
        <w:ind w:right="0" w:firstLine="0"/>
        <w:jc w:val="both"/>
        <w:rPr>
          <w:rFonts w:ascii="Bookman Old Style" w:hAnsi="Bookman Old Style"/>
          <w:b/>
          <w:bCs/>
          <w:sz w:val="24"/>
          <w:szCs w:val="24"/>
        </w:rPr>
      </w:pPr>
      <w:r w:rsidRPr="000B792C">
        <w:rPr>
          <w:rFonts w:ascii="Bookman Old Style" w:hAnsi="Bookman Old Style"/>
          <w:bCs/>
          <w:smallCaps/>
          <w:sz w:val="24"/>
          <w:szCs w:val="24"/>
        </w:rPr>
        <w:t>Scheda di controllo da compilare (in formato pdf nativo digitale) a cura del professionista delegato il quale la depositerà telematicamente entro trenta giorni avendo cura di stamparne una copia aggiornata da allegare alla copertina del fascicolo</w:t>
      </w:r>
      <w:r w:rsidRPr="000B792C">
        <w:rPr>
          <w:rFonts w:ascii="Bookman Old Style" w:hAnsi="Bookman Old Style"/>
          <w:b/>
          <w:bCs/>
          <w:sz w:val="24"/>
          <w:szCs w:val="24"/>
        </w:rPr>
        <w:t>.</w:t>
      </w:r>
    </w:p>
    <w:p w14:paraId="362CDCC4" w14:textId="77777777" w:rsidR="00775DAC" w:rsidRPr="000B792C" w:rsidRDefault="00775DAC" w:rsidP="00775DAC">
      <w:pPr>
        <w:spacing w:line="288" w:lineRule="auto"/>
        <w:ind w:right="0" w:firstLine="0"/>
        <w:jc w:val="both"/>
        <w:rPr>
          <w:rFonts w:ascii="Bookman Old Style" w:hAnsi="Bookman Old Style"/>
          <w:b/>
          <w:bCs/>
          <w:sz w:val="24"/>
          <w:szCs w:val="24"/>
        </w:rPr>
      </w:pPr>
    </w:p>
    <w:p w14:paraId="721E0C03" w14:textId="77777777" w:rsidR="00775DAC" w:rsidRPr="000B792C" w:rsidRDefault="00775DAC" w:rsidP="00775DAC">
      <w:pPr>
        <w:spacing w:line="288" w:lineRule="auto"/>
        <w:ind w:right="0" w:firstLine="0"/>
        <w:jc w:val="both"/>
        <w:rPr>
          <w:rFonts w:ascii="Bookman Old Style" w:hAnsi="Bookman Old Style"/>
          <w:b/>
          <w:bCs/>
          <w:sz w:val="24"/>
          <w:szCs w:val="24"/>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2"/>
        <w:gridCol w:w="4798"/>
      </w:tblGrid>
      <w:tr w:rsidR="00775DAC" w:rsidRPr="000B792C" w14:paraId="05A55926" w14:textId="77777777" w:rsidTr="005C191F">
        <w:trPr>
          <w:trHeight w:val="1441"/>
        </w:trPr>
        <w:tc>
          <w:tcPr>
            <w:tcW w:w="4880" w:type="dxa"/>
          </w:tcPr>
          <w:p w14:paraId="05BFD3DE" w14:textId="77777777" w:rsidR="00775DAC" w:rsidRPr="000B792C" w:rsidRDefault="00775DAC" w:rsidP="005C191F">
            <w:pPr>
              <w:spacing w:line="288" w:lineRule="auto"/>
              <w:ind w:right="0" w:firstLine="0"/>
              <w:jc w:val="both"/>
              <w:rPr>
                <w:rFonts w:ascii="Bookman Old Style" w:hAnsi="Bookman Old Style"/>
                <w:sz w:val="24"/>
                <w:szCs w:val="24"/>
              </w:rPr>
            </w:pPr>
            <w:r w:rsidRPr="000B792C">
              <w:rPr>
                <w:rFonts w:ascii="Bookman Old Style" w:hAnsi="Bookman Old Style"/>
                <w:sz w:val="24"/>
                <w:szCs w:val="24"/>
              </w:rPr>
              <w:t>QUESITI</w:t>
            </w:r>
          </w:p>
          <w:p w14:paraId="2B2F9A08" w14:textId="77777777" w:rsidR="00775DAC" w:rsidRPr="000B792C" w:rsidRDefault="00775DAC" w:rsidP="005C191F">
            <w:pPr>
              <w:spacing w:line="288" w:lineRule="auto"/>
              <w:ind w:right="0" w:firstLine="0"/>
              <w:jc w:val="both"/>
              <w:rPr>
                <w:rFonts w:ascii="Bookman Old Style" w:hAnsi="Bookman Old Style"/>
                <w:sz w:val="24"/>
                <w:szCs w:val="24"/>
              </w:rPr>
            </w:pPr>
          </w:p>
          <w:p w14:paraId="5C34E917" w14:textId="77777777" w:rsidR="00775DAC" w:rsidRPr="000B792C" w:rsidRDefault="00775DAC" w:rsidP="005C191F">
            <w:pPr>
              <w:spacing w:line="288" w:lineRule="auto"/>
              <w:ind w:right="0" w:firstLine="0"/>
              <w:jc w:val="both"/>
              <w:rPr>
                <w:rFonts w:ascii="Bookman Old Style" w:hAnsi="Bookman Old Style"/>
                <w:sz w:val="24"/>
                <w:szCs w:val="24"/>
              </w:rPr>
            </w:pPr>
          </w:p>
          <w:p w14:paraId="74DEFC6E" w14:textId="77777777" w:rsidR="00775DAC" w:rsidRPr="000B792C" w:rsidRDefault="00775DAC" w:rsidP="005C191F">
            <w:pPr>
              <w:numPr>
                <w:ilvl w:val="0"/>
                <w:numId w:val="8"/>
              </w:numPr>
              <w:spacing w:line="288" w:lineRule="auto"/>
              <w:ind w:left="135" w:right="0" w:hanging="77"/>
              <w:jc w:val="both"/>
              <w:rPr>
                <w:rFonts w:ascii="Bookman Old Style" w:hAnsi="Bookman Old Style"/>
                <w:sz w:val="24"/>
                <w:szCs w:val="24"/>
              </w:rPr>
            </w:pPr>
            <w:r w:rsidRPr="000B792C">
              <w:rPr>
                <w:rFonts w:ascii="Bookman Old Style" w:hAnsi="Bookman Old Style"/>
                <w:sz w:val="24"/>
                <w:szCs w:val="24"/>
              </w:rPr>
              <w:t>PRECETTO</w:t>
            </w:r>
            <w:r w:rsidRPr="000B792C">
              <w:rPr>
                <w:rFonts w:ascii="Bookman Old Style" w:hAnsi="Bookman Old Style"/>
                <w:b/>
                <w:sz w:val="24"/>
                <w:szCs w:val="24"/>
              </w:rPr>
              <w:t xml:space="preserve"> </w:t>
            </w:r>
            <w:r w:rsidRPr="000B792C">
              <w:rPr>
                <w:rFonts w:ascii="Bookman Old Style" w:hAnsi="Bookman Old Style"/>
                <w:sz w:val="24"/>
                <w:szCs w:val="24"/>
              </w:rPr>
              <w:t>notificato il:</w:t>
            </w:r>
          </w:p>
          <w:p w14:paraId="29870970" w14:textId="77777777" w:rsidR="00775DAC" w:rsidRPr="000B792C" w:rsidRDefault="00775DAC" w:rsidP="005C191F">
            <w:pPr>
              <w:numPr>
                <w:ilvl w:val="0"/>
                <w:numId w:val="8"/>
              </w:numPr>
              <w:spacing w:line="288" w:lineRule="auto"/>
              <w:ind w:left="135" w:right="0" w:hanging="77"/>
              <w:jc w:val="both"/>
              <w:rPr>
                <w:rFonts w:ascii="Bookman Old Style" w:hAnsi="Bookman Old Style"/>
                <w:sz w:val="24"/>
                <w:szCs w:val="24"/>
              </w:rPr>
            </w:pPr>
            <w:r w:rsidRPr="000B792C">
              <w:rPr>
                <w:rFonts w:ascii="Bookman Old Style" w:hAnsi="Bookman Old Style"/>
                <w:sz w:val="24"/>
                <w:szCs w:val="24"/>
              </w:rPr>
              <w:t xml:space="preserve">Notifica PIGNORAMENTO entro </w:t>
            </w:r>
            <w:r w:rsidRPr="000B792C">
              <w:rPr>
                <w:rFonts w:ascii="Bookman Old Style" w:hAnsi="Bookman Old Style"/>
                <w:b/>
                <w:sz w:val="24"/>
                <w:szCs w:val="24"/>
              </w:rPr>
              <w:t>90</w:t>
            </w:r>
            <w:r w:rsidRPr="000B792C">
              <w:rPr>
                <w:rFonts w:ascii="Bookman Old Style" w:hAnsi="Bookman Old Style"/>
                <w:sz w:val="24"/>
                <w:szCs w:val="24"/>
              </w:rPr>
              <w:t xml:space="preserve"> (481) da notifica precetto:</w:t>
            </w:r>
          </w:p>
          <w:p w14:paraId="3C81E2BB" w14:textId="77777777" w:rsidR="00775DAC" w:rsidRPr="000B792C" w:rsidRDefault="00775DAC" w:rsidP="005C191F">
            <w:pPr>
              <w:numPr>
                <w:ilvl w:val="0"/>
                <w:numId w:val="8"/>
              </w:numPr>
              <w:spacing w:line="288" w:lineRule="auto"/>
              <w:ind w:left="135" w:right="0" w:hanging="77"/>
              <w:jc w:val="both"/>
              <w:rPr>
                <w:rFonts w:ascii="Bookman Old Style" w:hAnsi="Bookman Old Style"/>
                <w:sz w:val="24"/>
                <w:szCs w:val="24"/>
              </w:rPr>
            </w:pPr>
            <w:r w:rsidRPr="000B792C">
              <w:rPr>
                <w:rFonts w:ascii="Bookman Old Style" w:hAnsi="Bookman Old Style"/>
                <w:sz w:val="24"/>
                <w:szCs w:val="24"/>
              </w:rPr>
              <w:t xml:space="preserve">Istanza di vendita entro </w:t>
            </w:r>
            <w:r w:rsidRPr="000B792C">
              <w:rPr>
                <w:rFonts w:ascii="Bookman Old Style" w:hAnsi="Bookman Old Style"/>
                <w:b/>
                <w:sz w:val="24"/>
                <w:szCs w:val="24"/>
              </w:rPr>
              <w:t>45</w:t>
            </w:r>
            <w:r w:rsidRPr="000B792C">
              <w:rPr>
                <w:rFonts w:ascii="Bookman Old Style" w:hAnsi="Bookman Old Style"/>
                <w:sz w:val="24"/>
                <w:szCs w:val="24"/>
              </w:rPr>
              <w:t xml:space="preserve"> gg da notifica pignoramento art. 497 (90 gg ante 27 giugno 2015):</w:t>
            </w:r>
          </w:p>
          <w:p w14:paraId="5DE3FFFD" w14:textId="77777777" w:rsidR="00775DAC" w:rsidRPr="000B792C" w:rsidRDefault="00775DAC" w:rsidP="005C191F">
            <w:pPr>
              <w:numPr>
                <w:ilvl w:val="0"/>
                <w:numId w:val="8"/>
              </w:numPr>
              <w:spacing w:line="288" w:lineRule="auto"/>
              <w:ind w:left="135" w:right="0" w:hanging="77"/>
              <w:jc w:val="both"/>
              <w:rPr>
                <w:rFonts w:ascii="Bookman Old Style" w:hAnsi="Bookman Old Style"/>
                <w:sz w:val="24"/>
                <w:szCs w:val="24"/>
              </w:rPr>
            </w:pPr>
            <w:r w:rsidRPr="000B792C">
              <w:rPr>
                <w:rFonts w:ascii="Bookman Old Style" w:hAnsi="Bookman Old Style"/>
                <w:sz w:val="24"/>
                <w:szCs w:val="24"/>
              </w:rPr>
              <w:t xml:space="preserve">controllo </w:t>
            </w:r>
            <w:r w:rsidRPr="000B792C">
              <w:rPr>
                <w:rFonts w:ascii="Bookman Old Style" w:hAnsi="Bookman Old Style"/>
                <w:b/>
                <w:sz w:val="24"/>
                <w:szCs w:val="24"/>
              </w:rPr>
              <w:t xml:space="preserve">15 </w:t>
            </w:r>
            <w:r w:rsidRPr="000B792C">
              <w:rPr>
                <w:rFonts w:ascii="Bookman Old Style" w:hAnsi="Bookman Old Style"/>
                <w:sz w:val="24"/>
                <w:szCs w:val="24"/>
              </w:rPr>
              <w:t>gg dalla restituzione Unep 557 c.p.c. del pignoramento</w:t>
            </w:r>
            <w:r w:rsidRPr="000B792C">
              <w:rPr>
                <w:rFonts w:ascii="Bookman Old Style" w:hAnsi="Bookman Old Style"/>
                <w:b/>
                <w:sz w:val="24"/>
                <w:szCs w:val="24"/>
              </w:rPr>
              <w:t>:</w:t>
            </w:r>
          </w:p>
          <w:p w14:paraId="0EE087DF" w14:textId="77777777" w:rsidR="00775DAC" w:rsidRPr="000B792C" w:rsidRDefault="00775DAC" w:rsidP="005C191F">
            <w:pPr>
              <w:numPr>
                <w:ilvl w:val="0"/>
                <w:numId w:val="8"/>
              </w:numPr>
              <w:spacing w:line="288" w:lineRule="auto"/>
              <w:ind w:left="135" w:right="0" w:hanging="77"/>
              <w:jc w:val="both"/>
              <w:rPr>
                <w:rFonts w:ascii="Bookman Old Style" w:hAnsi="Bookman Old Style"/>
                <w:sz w:val="24"/>
                <w:szCs w:val="24"/>
              </w:rPr>
            </w:pPr>
            <w:r w:rsidRPr="000B792C">
              <w:rPr>
                <w:rFonts w:ascii="Bookman Old Style" w:hAnsi="Bookman Old Style"/>
                <w:sz w:val="24"/>
                <w:szCs w:val="24"/>
              </w:rPr>
              <w:t xml:space="preserve">controllo </w:t>
            </w:r>
            <w:r w:rsidRPr="000B792C">
              <w:rPr>
                <w:rFonts w:ascii="Bookman Old Style" w:hAnsi="Bookman Old Style"/>
                <w:b/>
                <w:sz w:val="24"/>
                <w:szCs w:val="24"/>
              </w:rPr>
              <w:t>60</w:t>
            </w:r>
            <w:r w:rsidRPr="000B792C">
              <w:rPr>
                <w:rFonts w:ascii="Bookman Old Style" w:hAnsi="Bookman Old Style"/>
                <w:sz w:val="24"/>
                <w:szCs w:val="24"/>
              </w:rPr>
              <w:t xml:space="preserve"> (120 se prima del 27.6.2015)</w:t>
            </w:r>
            <w:r w:rsidRPr="000B792C">
              <w:rPr>
                <w:rFonts w:ascii="Bookman Old Style" w:hAnsi="Bookman Old Style"/>
                <w:b/>
                <w:sz w:val="24"/>
                <w:szCs w:val="24"/>
              </w:rPr>
              <w:t xml:space="preserve"> </w:t>
            </w:r>
            <w:r w:rsidRPr="000B792C">
              <w:rPr>
                <w:rFonts w:ascii="Bookman Old Style" w:hAnsi="Bookman Old Style"/>
                <w:sz w:val="24"/>
                <w:szCs w:val="24"/>
              </w:rPr>
              <w:t xml:space="preserve">deposito documentazione </w:t>
            </w:r>
            <w:proofErr w:type="spellStart"/>
            <w:r w:rsidRPr="000B792C">
              <w:rPr>
                <w:rFonts w:ascii="Bookman Old Style" w:hAnsi="Bookman Old Style"/>
                <w:sz w:val="24"/>
                <w:szCs w:val="24"/>
              </w:rPr>
              <w:t>ipocatastale</w:t>
            </w:r>
            <w:proofErr w:type="spellEnd"/>
            <w:r w:rsidRPr="000B792C">
              <w:rPr>
                <w:rFonts w:ascii="Bookman Old Style" w:hAnsi="Bookman Old Style"/>
                <w:sz w:val="24"/>
                <w:szCs w:val="24"/>
              </w:rPr>
              <w:t xml:space="preserve"> </w:t>
            </w:r>
            <w:proofErr w:type="gramStart"/>
            <w:r w:rsidRPr="000B792C">
              <w:rPr>
                <w:rFonts w:ascii="Bookman Old Style" w:hAnsi="Bookman Old Style"/>
                <w:sz w:val="24"/>
                <w:szCs w:val="24"/>
              </w:rPr>
              <w:t>( art.</w:t>
            </w:r>
            <w:proofErr w:type="gramEnd"/>
            <w:r w:rsidRPr="000B792C">
              <w:rPr>
                <w:rFonts w:ascii="Bookman Old Style" w:hAnsi="Bookman Old Style"/>
                <w:sz w:val="24"/>
                <w:szCs w:val="24"/>
              </w:rPr>
              <w:t xml:space="preserve"> 567c.p.c. dalla istanza (ricorso) di vendita:</w:t>
            </w:r>
          </w:p>
          <w:p w14:paraId="56C92C42" w14:textId="77777777" w:rsidR="00775DAC" w:rsidRPr="000B792C" w:rsidRDefault="00775DAC" w:rsidP="005C191F">
            <w:pPr>
              <w:spacing w:line="288" w:lineRule="auto"/>
              <w:ind w:right="0" w:firstLine="0"/>
              <w:jc w:val="both"/>
              <w:rPr>
                <w:rFonts w:ascii="Bookman Old Style" w:hAnsi="Bookman Old Style"/>
                <w:sz w:val="24"/>
                <w:szCs w:val="24"/>
              </w:rPr>
            </w:pPr>
          </w:p>
          <w:p w14:paraId="7EB3CD4B" w14:textId="77777777" w:rsidR="00775DAC" w:rsidRPr="000B792C" w:rsidRDefault="00775DAC" w:rsidP="005C191F">
            <w:pPr>
              <w:spacing w:line="288" w:lineRule="auto"/>
              <w:ind w:right="0" w:firstLine="0"/>
              <w:jc w:val="both"/>
              <w:rPr>
                <w:rFonts w:ascii="Bookman Old Style" w:hAnsi="Bookman Old Style"/>
                <w:sz w:val="24"/>
                <w:szCs w:val="24"/>
              </w:rPr>
            </w:pPr>
          </w:p>
        </w:tc>
        <w:tc>
          <w:tcPr>
            <w:tcW w:w="4880" w:type="dxa"/>
          </w:tcPr>
          <w:p w14:paraId="52D7B6F9" w14:textId="77777777" w:rsidR="00775DAC" w:rsidRPr="000B792C" w:rsidRDefault="00775DAC" w:rsidP="005C191F">
            <w:pPr>
              <w:spacing w:line="288" w:lineRule="auto"/>
              <w:ind w:right="0" w:firstLine="0"/>
              <w:jc w:val="both"/>
              <w:rPr>
                <w:rFonts w:ascii="Bookman Old Style" w:hAnsi="Bookman Old Style"/>
                <w:sz w:val="24"/>
                <w:szCs w:val="24"/>
              </w:rPr>
            </w:pPr>
            <w:r w:rsidRPr="000B792C">
              <w:rPr>
                <w:rFonts w:ascii="Bookman Old Style" w:hAnsi="Bookman Old Style"/>
                <w:sz w:val="24"/>
                <w:szCs w:val="24"/>
              </w:rPr>
              <w:t>SPAZIO RISERVATO ALLE RISPOSTE (es. regolare, tempestivo, inefficace etc.)</w:t>
            </w:r>
          </w:p>
          <w:p w14:paraId="38934AB2" w14:textId="77777777" w:rsidR="00775DAC" w:rsidRPr="000B792C" w:rsidRDefault="00775DAC" w:rsidP="005C191F">
            <w:pPr>
              <w:spacing w:line="288" w:lineRule="auto"/>
              <w:ind w:right="0" w:firstLine="0"/>
              <w:jc w:val="both"/>
              <w:rPr>
                <w:rFonts w:ascii="Bookman Old Style" w:hAnsi="Bookman Old Style"/>
                <w:sz w:val="24"/>
                <w:szCs w:val="24"/>
              </w:rPr>
            </w:pPr>
          </w:p>
        </w:tc>
      </w:tr>
      <w:tr w:rsidR="00775DAC" w:rsidRPr="000B792C" w14:paraId="0F275491" w14:textId="77777777" w:rsidTr="005C191F">
        <w:trPr>
          <w:trHeight w:val="4694"/>
        </w:trPr>
        <w:tc>
          <w:tcPr>
            <w:tcW w:w="4880" w:type="dxa"/>
          </w:tcPr>
          <w:p w14:paraId="3359A90C" w14:textId="77777777" w:rsidR="00775DAC" w:rsidRPr="000B792C" w:rsidRDefault="00775DAC" w:rsidP="005C191F">
            <w:pPr>
              <w:numPr>
                <w:ilvl w:val="0"/>
                <w:numId w:val="8"/>
              </w:numPr>
              <w:spacing w:line="288" w:lineRule="auto"/>
              <w:ind w:left="135" w:right="0" w:hanging="77"/>
              <w:jc w:val="both"/>
              <w:rPr>
                <w:rFonts w:ascii="Bookman Old Style" w:hAnsi="Bookman Old Style"/>
                <w:sz w:val="24"/>
                <w:szCs w:val="24"/>
              </w:rPr>
            </w:pPr>
            <w:r w:rsidRPr="000B792C">
              <w:rPr>
                <w:rFonts w:ascii="Bookman Old Style" w:hAnsi="Bookman Old Style"/>
                <w:sz w:val="24"/>
                <w:szCs w:val="24"/>
              </w:rPr>
              <w:t>avviso udienza 569 c.p.c. al debitore esecutato:</w:t>
            </w:r>
          </w:p>
          <w:p w14:paraId="11B70B94" w14:textId="77777777" w:rsidR="00775DAC" w:rsidRPr="000B792C" w:rsidRDefault="00775DAC" w:rsidP="005C191F">
            <w:pPr>
              <w:spacing w:line="288" w:lineRule="auto"/>
              <w:ind w:right="0" w:firstLine="0"/>
              <w:jc w:val="both"/>
              <w:rPr>
                <w:rFonts w:ascii="Bookman Old Style" w:hAnsi="Bookman Old Style"/>
                <w:sz w:val="24"/>
                <w:szCs w:val="24"/>
              </w:rPr>
            </w:pPr>
          </w:p>
          <w:p w14:paraId="3643D48E" w14:textId="77777777" w:rsidR="00775DAC" w:rsidRPr="000B792C" w:rsidRDefault="00775DAC" w:rsidP="005C191F">
            <w:pPr>
              <w:numPr>
                <w:ilvl w:val="0"/>
                <w:numId w:val="8"/>
              </w:numPr>
              <w:spacing w:line="288" w:lineRule="auto"/>
              <w:ind w:left="135" w:right="0" w:hanging="77"/>
              <w:jc w:val="both"/>
              <w:rPr>
                <w:rFonts w:ascii="Bookman Old Style" w:hAnsi="Bookman Old Style"/>
                <w:sz w:val="24"/>
                <w:szCs w:val="24"/>
              </w:rPr>
            </w:pPr>
            <w:r w:rsidRPr="000B792C">
              <w:rPr>
                <w:rFonts w:ascii="Bookman Old Style" w:hAnsi="Bookman Old Style"/>
                <w:sz w:val="24"/>
                <w:szCs w:val="24"/>
              </w:rPr>
              <w:t xml:space="preserve"> avviso ai creditori ex 498 c.p.c.:</w:t>
            </w:r>
          </w:p>
          <w:p w14:paraId="633E105E" w14:textId="77777777" w:rsidR="00775DAC" w:rsidRPr="000B792C" w:rsidRDefault="00775DAC" w:rsidP="005C191F">
            <w:pPr>
              <w:spacing w:line="288" w:lineRule="auto"/>
              <w:ind w:right="0" w:firstLine="0"/>
              <w:jc w:val="both"/>
              <w:rPr>
                <w:rFonts w:ascii="Bookman Old Style" w:hAnsi="Bookman Old Style"/>
                <w:sz w:val="24"/>
                <w:szCs w:val="24"/>
              </w:rPr>
            </w:pPr>
          </w:p>
          <w:p w14:paraId="5F06DC9C" w14:textId="77777777" w:rsidR="00775DAC" w:rsidRPr="000B792C" w:rsidRDefault="00775DAC" w:rsidP="005C191F">
            <w:pPr>
              <w:numPr>
                <w:ilvl w:val="0"/>
                <w:numId w:val="8"/>
              </w:numPr>
              <w:spacing w:line="288" w:lineRule="auto"/>
              <w:ind w:left="135" w:right="0" w:hanging="77"/>
              <w:jc w:val="both"/>
              <w:rPr>
                <w:rFonts w:ascii="Bookman Old Style" w:hAnsi="Bookman Old Style"/>
                <w:sz w:val="24"/>
                <w:szCs w:val="24"/>
              </w:rPr>
            </w:pPr>
            <w:r w:rsidRPr="000B792C">
              <w:rPr>
                <w:rFonts w:ascii="Bookman Old Style" w:hAnsi="Bookman Old Style"/>
                <w:sz w:val="24"/>
                <w:szCs w:val="24"/>
              </w:rPr>
              <w:t>Creditore procedente: (indicare il titolare del credito e a quanto ammonta il relativo credito);</w:t>
            </w:r>
          </w:p>
          <w:p w14:paraId="254A2D2E" w14:textId="77777777" w:rsidR="00775DAC" w:rsidRPr="000B792C" w:rsidRDefault="00775DAC" w:rsidP="005C191F">
            <w:pPr>
              <w:spacing w:line="288" w:lineRule="auto"/>
              <w:ind w:right="0" w:firstLine="0"/>
              <w:jc w:val="both"/>
              <w:rPr>
                <w:rFonts w:ascii="Bookman Old Style" w:hAnsi="Bookman Old Style"/>
                <w:sz w:val="24"/>
                <w:szCs w:val="24"/>
              </w:rPr>
            </w:pPr>
          </w:p>
          <w:p w14:paraId="29B415C1" w14:textId="77777777" w:rsidR="00775DAC" w:rsidRPr="000B792C" w:rsidRDefault="00775DAC" w:rsidP="005C191F">
            <w:pPr>
              <w:numPr>
                <w:ilvl w:val="0"/>
                <w:numId w:val="8"/>
              </w:numPr>
              <w:spacing w:line="288" w:lineRule="auto"/>
              <w:ind w:left="135" w:right="0" w:hanging="77"/>
              <w:jc w:val="both"/>
              <w:rPr>
                <w:rFonts w:ascii="Bookman Old Style" w:hAnsi="Bookman Old Style"/>
                <w:sz w:val="24"/>
                <w:szCs w:val="24"/>
              </w:rPr>
            </w:pPr>
            <w:r w:rsidRPr="000B792C">
              <w:rPr>
                <w:rFonts w:ascii="Bookman Old Style" w:hAnsi="Bookman Old Style"/>
                <w:sz w:val="24"/>
                <w:szCs w:val="24"/>
              </w:rPr>
              <w:t>Creditori intervenuti (indicare i titolari e a quanto ammonta il relativo credito e se muniti di titolo esecutivo)</w:t>
            </w:r>
          </w:p>
          <w:p w14:paraId="7CB350FF" w14:textId="77777777" w:rsidR="00775DAC" w:rsidRPr="000B792C" w:rsidRDefault="00775DAC" w:rsidP="005C191F">
            <w:pPr>
              <w:spacing w:line="288" w:lineRule="auto"/>
              <w:ind w:right="0" w:firstLine="0"/>
              <w:jc w:val="both"/>
              <w:rPr>
                <w:rFonts w:ascii="Bookman Old Style" w:hAnsi="Bookman Old Style"/>
                <w:sz w:val="24"/>
                <w:szCs w:val="24"/>
              </w:rPr>
            </w:pPr>
          </w:p>
        </w:tc>
        <w:tc>
          <w:tcPr>
            <w:tcW w:w="4880" w:type="dxa"/>
          </w:tcPr>
          <w:p w14:paraId="06373635" w14:textId="77777777" w:rsidR="00775DAC" w:rsidRPr="000B792C" w:rsidRDefault="00775DAC" w:rsidP="005C191F">
            <w:pPr>
              <w:spacing w:line="288" w:lineRule="auto"/>
              <w:ind w:right="0" w:firstLine="0"/>
              <w:jc w:val="both"/>
              <w:rPr>
                <w:rFonts w:ascii="Bookman Old Style" w:hAnsi="Bookman Old Style"/>
                <w:b/>
                <w:sz w:val="24"/>
                <w:szCs w:val="24"/>
              </w:rPr>
            </w:pPr>
          </w:p>
        </w:tc>
      </w:tr>
      <w:tr w:rsidR="00775DAC" w:rsidRPr="000B792C" w14:paraId="4D28ADC0" w14:textId="77777777" w:rsidTr="005C191F">
        <w:trPr>
          <w:trHeight w:val="3093"/>
        </w:trPr>
        <w:tc>
          <w:tcPr>
            <w:tcW w:w="4880" w:type="dxa"/>
          </w:tcPr>
          <w:p w14:paraId="72E3F2D3" w14:textId="77777777" w:rsidR="00775DAC" w:rsidRPr="000B792C" w:rsidRDefault="00775DAC" w:rsidP="005C191F">
            <w:pPr>
              <w:spacing w:line="288" w:lineRule="auto"/>
              <w:ind w:right="0" w:firstLine="0"/>
              <w:jc w:val="both"/>
              <w:rPr>
                <w:rFonts w:ascii="Bookman Old Style" w:hAnsi="Bookman Old Style"/>
                <w:sz w:val="24"/>
                <w:szCs w:val="24"/>
              </w:rPr>
            </w:pPr>
          </w:p>
          <w:p w14:paraId="2DE772AD" w14:textId="77777777" w:rsidR="00775DAC" w:rsidRPr="000B792C" w:rsidRDefault="00775DAC" w:rsidP="005C191F">
            <w:pPr>
              <w:numPr>
                <w:ilvl w:val="0"/>
                <w:numId w:val="8"/>
              </w:numPr>
              <w:spacing w:line="288" w:lineRule="auto"/>
              <w:ind w:left="135" w:right="0" w:hanging="77"/>
              <w:jc w:val="both"/>
              <w:rPr>
                <w:rFonts w:ascii="Bookman Old Style" w:hAnsi="Bookman Old Style"/>
                <w:sz w:val="24"/>
                <w:szCs w:val="24"/>
              </w:rPr>
            </w:pPr>
            <w:r w:rsidRPr="000B792C">
              <w:rPr>
                <w:rFonts w:ascii="Bookman Old Style" w:hAnsi="Bookman Old Style"/>
                <w:sz w:val="24"/>
                <w:szCs w:val="24"/>
              </w:rPr>
              <w:t xml:space="preserve">descrizione del titolo esecutivo (mutuo, </w:t>
            </w:r>
            <w:proofErr w:type="spellStart"/>
            <w:r w:rsidRPr="000B792C">
              <w:rPr>
                <w:rFonts w:ascii="Bookman Old Style" w:hAnsi="Bookman Old Style"/>
                <w:sz w:val="24"/>
                <w:szCs w:val="24"/>
              </w:rPr>
              <w:t>d.i</w:t>
            </w:r>
            <w:proofErr w:type="spellEnd"/>
            <w:r w:rsidRPr="000B792C">
              <w:rPr>
                <w:rFonts w:ascii="Bookman Old Style" w:hAnsi="Bookman Old Style"/>
                <w:sz w:val="24"/>
                <w:szCs w:val="24"/>
              </w:rPr>
              <w:t>., sentenza etc.)</w:t>
            </w:r>
          </w:p>
        </w:tc>
        <w:tc>
          <w:tcPr>
            <w:tcW w:w="4880" w:type="dxa"/>
          </w:tcPr>
          <w:p w14:paraId="23273197" w14:textId="77777777" w:rsidR="00775DAC" w:rsidRPr="000B792C" w:rsidRDefault="00775DAC" w:rsidP="005C191F">
            <w:pPr>
              <w:spacing w:line="288" w:lineRule="auto"/>
              <w:ind w:right="0" w:firstLine="0"/>
              <w:jc w:val="both"/>
              <w:rPr>
                <w:rFonts w:ascii="Bookman Old Style" w:hAnsi="Bookman Old Style"/>
                <w:sz w:val="24"/>
                <w:szCs w:val="24"/>
              </w:rPr>
            </w:pPr>
          </w:p>
          <w:p w14:paraId="31A6200F" w14:textId="77777777" w:rsidR="00775DAC" w:rsidRPr="000B792C" w:rsidRDefault="00775DAC" w:rsidP="005C191F">
            <w:pPr>
              <w:spacing w:line="288" w:lineRule="auto"/>
              <w:ind w:right="0" w:firstLine="0"/>
              <w:jc w:val="both"/>
              <w:rPr>
                <w:rFonts w:ascii="Bookman Old Style" w:hAnsi="Bookman Old Style"/>
                <w:b/>
                <w:sz w:val="24"/>
                <w:szCs w:val="24"/>
              </w:rPr>
            </w:pPr>
          </w:p>
        </w:tc>
      </w:tr>
      <w:tr w:rsidR="00775DAC" w:rsidRPr="000B792C" w14:paraId="413DCFBC" w14:textId="77777777" w:rsidTr="005C191F">
        <w:trPr>
          <w:trHeight w:val="2918"/>
        </w:trPr>
        <w:tc>
          <w:tcPr>
            <w:tcW w:w="4880" w:type="dxa"/>
          </w:tcPr>
          <w:p w14:paraId="2C9E7179" w14:textId="77777777" w:rsidR="00775DAC" w:rsidRPr="000B792C" w:rsidRDefault="00775DAC" w:rsidP="005C191F">
            <w:pPr>
              <w:spacing w:line="288" w:lineRule="auto"/>
              <w:ind w:right="0" w:firstLine="0"/>
              <w:jc w:val="both"/>
              <w:rPr>
                <w:rFonts w:ascii="Bookman Old Style" w:hAnsi="Bookman Old Style"/>
                <w:b/>
                <w:sz w:val="24"/>
                <w:szCs w:val="24"/>
              </w:rPr>
            </w:pPr>
          </w:p>
          <w:p w14:paraId="5573F6D0" w14:textId="77777777" w:rsidR="00775DAC" w:rsidRPr="000B792C" w:rsidRDefault="00775DAC" w:rsidP="005C191F">
            <w:pPr>
              <w:numPr>
                <w:ilvl w:val="0"/>
                <w:numId w:val="8"/>
              </w:numPr>
              <w:spacing w:line="288" w:lineRule="auto"/>
              <w:ind w:left="135" w:right="0" w:hanging="77"/>
              <w:jc w:val="both"/>
              <w:rPr>
                <w:rFonts w:ascii="Bookman Old Style" w:hAnsi="Bookman Old Style"/>
                <w:sz w:val="24"/>
                <w:szCs w:val="24"/>
              </w:rPr>
            </w:pPr>
            <w:r w:rsidRPr="000B792C">
              <w:rPr>
                <w:rFonts w:ascii="Bookman Old Style" w:hAnsi="Bookman Old Style"/>
                <w:sz w:val="24"/>
                <w:szCs w:val="24"/>
              </w:rPr>
              <w:t>Elencazione dei beni pignorati e indicati nella nota di trascrizione del pignoramento;</w:t>
            </w:r>
          </w:p>
          <w:p w14:paraId="5CD06AD1" w14:textId="77777777" w:rsidR="00775DAC" w:rsidRPr="000B792C" w:rsidRDefault="00775DAC" w:rsidP="005C191F">
            <w:pPr>
              <w:spacing w:line="288" w:lineRule="auto"/>
              <w:ind w:right="0" w:firstLine="0"/>
              <w:jc w:val="both"/>
              <w:rPr>
                <w:rFonts w:ascii="Bookman Old Style" w:hAnsi="Bookman Old Style"/>
                <w:b/>
                <w:sz w:val="24"/>
                <w:szCs w:val="24"/>
              </w:rPr>
            </w:pPr>
          </w:p>
          <w:p w14:paraId="429ECB49" w14:textId="77777777" w:rsidR="00775DAC" w:rsidRPr="000B792C" w:rsidRDefault="00775DAC" w:rsidP="005C191F">
            <w:pPr>
              <w:spacing w:line="288" w:lineRule="auto"/>
              <w:ind w:right="0" w:firstLine="0"/>
              <w:jc w:val="both"/>
              <w:rPr>
                <w:rFonts w:ascii="Bookman Old Style" w:hAnsi="Bookman Old Style"/>
                <w:b/>
                <w:sz w:val="24"/>
                <w:szCs w:val="24"/>
              </w:rPr>
            </w:pPr>
          </w:p>
          <w:p w14:paraId="60E996EB" w14:textId="77777777" w:rsidR="00775DAC" w:rsidRPr="000B792C" w:rsidRDefault="00775DAC" w:rsidP="005C191F">
            <w:pPr>
              <w:spacing w:line="288" w:lineRule="auto"/>
              <w:ind w:right="0" w:firstLine="0"/>
              <w:jc w:val="both"/>
              <w:rPr>
                <w:rFonts w:ascii="Bookman Old Style" w:hAnsi="Bookman Old Style"/>
                <w:sz w:val="24"/>
                <w:szCs w:val="24"/>
              </w:rPr>
            </w:pPr>
          </w:p>
          <w:p w14:paraId="7C4FA8AF" w14:textId="77777777" w:rsidR="00775DAC" w:rsidRPr="000B792C" w:rsidRDefault="00775DAC" w:rsidP="005C191F">
            <w:pPr>
              <w:spacing w:line="288" w:lineRule="auto"/>
              <w:ind w:right="0" w:firstLine="0"/>
              <w:jc w:val="both"/>
              <w:rPr>
                <w:rFonts w:ascii="Bookman Old Style" w:hAnsi="Bookman Old Style"/>
                <w:sz w:val="24"/>
                <w:szCs w:val="24"/>
              </w:rPr>
            </w:pPr>
          </w:p>
          <w:p w14:paraId="17073052" w14:textId="77777777" w:rsidR="00775DAC" w:rsidRPr="000B792C" w:rsidRDefault="00775DAC" w:rsidP="005C191F">
            <w:pPr>
              <w:spacing w:line="288" w:lineRule="auto"/>
              <w:ind w:right="0" w:firstLine="0"/>
              <w:jc w:val="both"/>
              <w:rPr>
                <w:rFonts w:ascii="Bookman Old Style" w:hAnsi="Bookman Old Style"/>
                <w:sz w:val="24"/>
                <w:szCs w:val="24"/>
              </w:rPr>
            </w:pPr>
          </w:p>
          <w:p w14:paraId="09D57F40" w14:textId="77777777" w:rsidR="00775DAC" w:rsidRPr="000B792C" w:rsidRDefault="00775DAC" w:rsidP="005C191F">
            <w:pPr>
              <w:spacing w:line="288" w:lineRule="auto"/>
              <w:ind w:right="0" w:firstLine="0"/>
              <w:jc w:val="both"/>
              <w:rPr>
                <w:rFonts w:ascii="Bookman Old Style" w:hAnsi="Bookman Old Style"/>
                <w:sz w:val="24"/>
                <w:szCs w:val="24"/>
              </w:rPr>
            </w:pPr>
          </w:p>
          <w:p w14:paraId="5E7F7C56" w14:textId="77777777" w:rsidR="00775DAC" w:rsidRPr="000B792C" w:rsidRDefault="00775DAC" w:rsidP="005C191F">
            <w:pPr>
              <w:spacing w:line="288" w:lineRule="auto"/>
              <w:ind w:right="0" w:firstLine="0"/>
              <w:jc w:val="both"/>
              <w:rPr>
                <w:rFonts w:ascii="Bookman Old Style" w:hAnsi="Bookman Old Style"/>
                <w:sz w:val="24"/>
                <w:szCs w:val="24"/>
              </w:rPr>
            </w:pPr>
          </w:p>
          <w:p w14:paraId="5BD1D106" w14:textId="77777777" w:rsidR="00775DAC" w:rsidRPr="000B792C" w:rsidRDefault="00775DAC" w:rsidP="005C191F">
            <w:pPr>
              <w:spacing w:line="288" w:lineRule="auto"/>
              <w:ind w:right="0" w:firstLine="0"/>
              <w:jc w:val="both"/>
              <w:rPr>
                <w:rFonts w:ascii="Bookman Old Style" w:hAnsi="Bookman Old Style"/>
                <w:sz w:val="24"/>
                <w:szCs w:val="24"/>
              </w:rPr>
            </w:pPr>
          </w:p>
          <w:p w14:paraId="1B4CAE98" w14:textId="77777777" w:rsidR="00775DAC" w:rsidRPr="000B792C" w:rsidRDefault="00775DAC" w:rsidP="005C191F">
            <w:pPr>
              <w:spacing w:line="288" w:lineRule="auto"/>
              <w:ind w:right="0" w:firstLine="0"/>
              <w:jc w:val="both"/>
              <w:rPr>
                <w:rFonts w:ascii="Bookman Old Style" w:hAnsi="Bookman Old Style"/>
                <w:sz w:val="24"/>
                <w:szCs w:val="24"/>
              </w:rPr>
            </w:pPr>
          </w:p>
          <w:p w14:paraId="67D2C7C5" w14:textId="77777777" w:rsidR="00775DAC" w:rsidRPr="000B792C" w:rsidRDefault="00775DAC" w:rsidP="005C191F">
            <w:pPr>
              <w:numPr>
                <w:ilvl w:val="0"/>
                <w:numId w:val="8"/>
              </w:numPr>
              <w:spacing w:line="288" w:lineRule="auto"/>
              <w:ind w:left="135" w:right="0" w:hanging="77"/>
              <w:jc w:val="both"/>
              <w:rPr>
                <w:rFonts w:ascii="Bookman Old Style" w:hAnsi="Bookman Old Style"/>
                <w:sz w:val="24"/>
                <w:szCs w:val="24"/>
              </w:rPr>
            </w:pPr>
            <w:r w:rsidRPr="000B792C">
              <w:rPr>
                <w:rFonts w:ascii="Bookman Old Style" w:hAnsi="Bookman Old Style"/>
                <w:sz w:val="24"/>
                <w:szCs w:val="24"/>
              </w:rPr>
              <w:t>Diritti pignorati e indicazione della relativa quota:</w:t>
            </w:r>
          </w:p>
          <w:p w14:paraId="1C46C682" w14:textId="77777777" w:rsidR="00775DAC" w:rsidRPr="000B792C" w:rsidRDefault="00775DAC" w:rsidP="005C191F">
            <w:pPr>
              <w:spacing w:line="288" w:lineRule="auto"/>
              <w:ind w:right="0" w:firstLine="0"/>
              <w:jc w:val="both"/>
              <w:rPr>
                <w:rFonts w:ascii="Bookman Old Style" w:hAnsi="Bookman Old Style"/>
                <w:sz w:val="24"/>
                <w:szCs w:val="24"/>
              </w:rPr>
            </w:pPr>
          </w:p>
          <w:p w14:paraId="623A18F4" w14:textId="77777777" w:rsidR="00775DAC" w:rsidRPr="000B792C" w:rsidRDefault="00775DAC" w:rsidP="005C191F">
            <w:pPr>
              <w:spacing w:line="288" w:lineRule="auto"/>
              <w:ind w:right="0" w:firstLine="0"/>
              <w:jc w:val="both"/>
              <w:rPr>
                <w:rFonts w:ascii="Bookman Old Style" w:hAnsi="Bookman Old Style"/>
                <w:sz w:val="24"/>
                <w:szCs w:val="24"/>
              </w:rPr>
            </w:pPr>
          </w:p>
          <w:p w14:paraId="69DC3D87" w14:textId="77777777" w:rsidR="00775DAC" w:rsidRPr="000B792C" w:rsidRDefault="00775DAC" w:rsidP="005C191F">
            <w:pPr>
              <w:spacing w:line="288" w:lineRule="auto"/>
              <w:ind w:right="0" w:firstLine="0"/>
              <w:jc w:val="both"/>
              <w:rPr>
                <w:rFonts w:ascii="Bookman Old Style" w:hAnsi="Bookman Old Style"/>
                <w:sz w:val="24"/>
                <w:szCs w:val="24"/>
              </w:rPr>
            </w:pPr>
          </w:p>
          <w:p w14:paraId="41314BAB" w14:textId="77777777" w:rsidR="00775DAC" w:rsidRPr="000B792C" w:rsidRDefault="00775DAC" w:rsidP="005C191F">
            <w:pPr>
              <w:spacing w:line="288" w:lineRule="auto"/>
              <w:ind w:right="0" w:firstLine="0"/>
              <w:jc w:val="both"/>
              <w:rPr>
                <w:rFonts w:ascii="Bookman Old Style" w:hAnsi="Bookman Old Style"/>
                <w:sz w:val="24"/>
                <w:szCs w:val="24"/>
              </w:rPr>
            </w:pPr>
          </w:p>
          <w:p w14:paraId="1B30C0FB" w14:textId="77777777" w:rsidR="00775DAC" w:rsidRPr="000B792C" w:rsidRDefault="00775DAC" w:rsidP="005C191F">
            <w:pPr>
              <w:spacing w:line="288" w:lineRule="auto"/>
              <w:ind w:right="0" w:firstLine="0"/>
              <w:jc w:val="both"/>
              <w:rPr>
                <w:rFonts w:ascii="Bookman Old Style" w:hAnsi="Bookman Old Style"/>
                <w:sz w:val="24"/>
                <w:szCs w:val="24"/>
              </w:rPr>
            </w:pPr>
          </w:p>
          <w:p w14:paraId="38681934" w14:textId="77777777" w:rsidR="00775DAC" w:rsidRPr="000B792C" w:rsidRDefault="00775DAC" w:rsidP="005C191F">
            <w:pPr>
              <w:spacing w:line="288" w:lineRule="auto"/>
              <w:ind w:right="0" w:firstLine="0"/>
              <w:jc w:val="both"/>
              <w:rPr>
                <w:rFonts w:ascii="Bookman Old Style" w:hAnsi="Bookman Old Style"/>
                <w:sz w:val="24"/>
                <w:szCs w:val="24"/>
              </w:rPr>
            </w:pPr>
          </w:p>
        </w:tc>
        <w:tc>
          <w:tcPr>
            <w:tcW w:w="4880" w:type="dxa"/>
          </w:tcPr>
          <w:p w14:paraId="0C9BA654" w14:textId="77777777" w:rsidR="00775DAC" w:rsidRPr="000B792C" w:rsidRDefault="00775DAC" w:rsidP="005C191F">
            <w:pPr>
              <w:spacing w:line="288" w:lineRule="auto"/>
              <w:ind w:right="0" w:firstLine="0"/>
              <w:jc w:val="both"/>
              <w:rPr>
                <w:rFonts w:ascii="Bookman Old Style" w:hAnsi="Bookman Old Style"/>
                <w:sz w:val="24"/>
                <w:szCs w:val="24"/>
              </w:rPr>
            </w:pPr>
          </w:p>
          <w:p w14:paraId="4A488E1A" w14:textId="77777777" w:rsidR="00775DAC" w:rsidRPr="000B792C" w:rsidRDefault="00775DAC" w:rsidP="005C191F">
            <w:pPr>
              <w:spacing w:line="288" w:lineRule="auto"/>
              <w:ind w:right="0" w:firstLine="0"/>
              <w:jc w:val="both"/>
              <w:rPr>
                <w:rFonts w:ascii="Bookman Old Style" w:hAnsi="Bookman Old Style"/>
                <w:sz w:val="24"/>
                <w:szCs w:val="24"/>
              </w:rPr>
            </w:pPr>
          </w:p>
          <w:p w14:paraId="5C804E04" w14:textId="77777777" w:rsidR="00775DAC" w:rsidRPr="000B792C" w:rsidRDefault="00775DAC" w:rsidP="005C191F">
            <w:pPr>
              <w:spacing w:line="288" w:lineRule="auto"/>
              <w:ind w:right="0" w:firstLine="0"/>
              <w:jc w:val="both"/>
              <w:rPr>
                <w:rFonts w:ascii="Bookman Old Style" w:hAnsi="Bookman Old Style"/>
                <w:sz w:val="24"/>
                <w:szCs w:val="24"/>
              </w:rPr>
            </w:pPr>
          </w:p>
        </w:tc>
      </w:tr>
      <w:tr w:rsidR="00775DAC" w:rsidRPr="000B792C" w14:paraId="11357736" w14:textId="77777777" w:rsidTr="005C191F">
        <w:trPr>
          <w:trHeight w:val="2918"/>
        </w:trPr>
        <w:tc>
          <w:tcPr>
            <w:tcW w:w="4880" w:type="dxa"/>
          </w:tcPr>
          <w:p w14:paraId="7B5748CB" w14:textId="77777777" w:rsidR="00775DAC" w:rsidRPr="000B792C" w:rsidRDefault="00775DAC" w:rsidP="005C191F">
            <w:pPr>
              <w:spacing w:line="288" w:lineRule="auto"/>
              <w:ind w:right="0" w:firstLine="0"/>
              <w:jc w:val="both"/>
              <w:rPr>
                <w:rFonts w:ascii="Bookman Old Style" w:hAnsi="Bookman Old Style"/>
                <w:sz w:val="24"/>
                <w:szCs w:val="24"/>
              </w:rPr>
            </w:pPr>
          </w:p>
          <w:p w14:paraId="5E908A5B" w14:textId="77777777" w:rsidR="00775DAC" w:rsidRPr="000B792C" w:rsidRDefault="00775DAC" w:rsidP="005C191F">
            <w:pPr>
              <w:numPr>
                <w:ilvl w:val="0"/>
                <w:numId w:val="8"/>
              </w:numPr>
              <w:spacing w:line="288" w:lineRule="auto"/>
              <w:ind w:left="135" w:right="0" w:hanging="77"/>
              <w:jc w:val="both"/>
              <w:rPr>
                <w:rFonts w:ascii="Bookman Old Style" w:hAnsi="Bookman Old Style"/>
                <w:sz w:val="24"/>
                <w:szCs w:val="24"/>
              </w:rPr>
            </w:pPr>
            <w:r w:rsidRPr="000B792C">
              <w:rPr>
                <w:rFonts w:ascii="Bookman Old Style" w:hAnsi="Bookman Old Style"/>
                <w:sz w:val="24"/>
                <w:szCs w:val="24"/>
              </w:rPr>
              <w:t>Beni per i quali è necessario procedere al giudizio divisionale;</w:t>
            </w:r>
          </w:p>
          <w:p w14:paraId="6A18B393" w14:textId="77777777" w:rsidR="00775DAC" w:rsidRPr="000B792C" w:rsidRDefault="00775DAC" w:rsidP="005C191F">
            <w:pPr>
              <w:spacing w:line="288" w:lineRule="auto"/>
              <w:ind w:right="0" w:firstLine="0"/>
              <w:jc w:val="both"/>
              <w:rPr>
                <w:rFonts w:ascii="Bookman Old Style" w:hAnsi="Bookman Old Style"/>
                <w:sz w:val="24"/>
                <w:szCs w:val="24"/>
              </w:rPr>
            </w:pPr>
          </w:p>
          <w:p w14:paraId="50AE0B88" w14:textId="77777777" w:rsidR="00775DAC" w:rsidRPr="000B792C" w:rsidRDefault="00775DAC" w:rsidP="005C191F">
            <w:pPr>
              <w:spacing w:line="288" w:lineRule="auto"/>
              <w:ind w:right="0" w:firstLine="0"/>
              <w:jc w:val="both"/>
              <w:rPr>
                <w:rFonts w:ascii="Bookman Old Style" w:hAnsi="Bookman Old Style"/>
                <w:sz w:val="24"/>
                <w:szCs w:val="24"/>
              </w:rPr>
            </w:pPr>
          </w:p>
          <w:p w14:paraId="3FFD4748" w14:textId="77777777" w:rsidR="00775DAC" w:rsidRPr="000B792C" w:rsidRDefault="00775DAC" w:rsidP="005C191F">
            <w:pPr>
              <w:spacing w:line="288" w:lineRule="auto"/>
              <w:ind w:right="0" w:firstLine="0"/>
              <w:jc w:val="both"/>
              <w:rPr>
                <w:rFonts w:ascii="Bookman Old Style" w:hAnsi="Bookman Old Style"/>
                <w:sz w:val="24"/>
                <w:szCs w:val="24"/>
              </w:rPr>
            </w:pPr>
          </w:p>
          <w:p w14:paraId="72A47E0E" w14:textId="77777777" w:rsidR="00775DAC" w:rsidRPr="000B792C" w:rsidRDefault="00775DAC" w:rsidP="005C191F">
            <w:pPr>
              <w:spacing w:line="288" w:lineRule="auto"/>
              <w:ind w:right="0" w:firstLine="0"/>
              <w:jc w:val="both"/>
              <w:rPr>
                <w:rFonts w:ascii="Bookman Old Style" w:hAnsi="Bookman Old Style"/>
                <w:sz w:val="24"/>
                <w:szCs w:val="24"/>
              </w:rPr>
            </w:pPr>
          </w:p>
          <w:p w14:paraId="2B84C451" w14:textId="77777777" w:rsidR="00775DAC" w:rsidRPr="000B792C" w:rsidRDefault="00775DAC" w:rsidP="005C191F">
            <w:pPr>
              <w:numPr>
                <w:ilvl w:val="0"/>
                <w:numId w:val="8"/>
              </w:numPr>
              <w:spacing w:line="288" w:lineRule="auto"/>
              <w:ind w:left="135" w:right="0" w:hanging="77"/>
              <w:jc w:val="both"/>
              <w:rPr>
                <w:rFonts w:ascii="Bookman Old Style" w:hAnsi="Bookman Old Style"/>
                <w:sz w:val="24"/>
                <w:szCs w:val="24"/>
              </w:rPr>
            </w:pPr>
            <w:r w:rsidRPr="000B792C">
              <w:rPr>
                <w:rFonts w:ascii="Bookman Old Style" w:hAnsi="Bookman Old Style"/>
                <w:sz w:val="24"/>
                <w:szCs w:val="24"/>
              </w:rPr>
              <w:t>Beni immediatamente vendibili;</w:t>
            </w:r>
          </w:p>
        </w:tc>
        <w:tc>
          <w:tcPr>
            <w:tcW w:w="4880" w:type="dxa"/>
          </w:tcPr>
          <w:p w14:paraId="1F6C1A30" w14:textId="77777777" w:rsidR="00775DAC" w:rsidRPr="000B792C" w:rsidRDefault="00775DAC" w:rsidP="005C191F">
            <w:pPr>
              <w:spacing w:line="288" w:lineRule="auto"/>
              <w:ind w:right="0" w:firstLine="0"/>
              <w:jc w:val="both"/>
              <w:rPr>
                <w:rFonts w:ascii="Bookman Old Style" w:hAnsi="Bookman Old Style"/>
                <w:sz w:val="24"/>
                <w:szCs w:val="24"/>
              </w:rPr>
            </w:pPr>
          </w:p>
        </w:tc>
      </w:tr>
      <w:tr w:rsidR="00775DAC" w:rsidRPr="000B792C" w14:paraId="58C7E850" w14:textId="77777777" w:rsidTr="005C191F">
        <w:trPr>
          <w:trHeight w:val="2918"/>
        </w:trPr>
        <w:tc>
          <w:tcPr>
            <w:tcW w:w="4880" w:type="dxa"/>
          </w:tcPr>
          <w:p w14:paraId="4B2B08F1" w14:textId="77777777" w:rsidR="00775DAC" w:rsidRPr="000B792C" w:rsidRDefault="00775DAC" w:rsidP="005C191F">
            <w:pPr>
              <w:spacing w:line="288" w:lineRule="auto"/>
              <w:ind w:right="0" w:firstLine="0"/>
              <w:jc w:val="both"/>
              <w:rPr>
                <w:rFonts w:ascii="Bookman Old Style" w:hAnsi="Bookman Old Style"/>
                <w:sz w:val="24"/>
                <w:szCs w:val="24"/>
              </w:rPr>
            </w:pPr>
          </w:p>
          <w:p w14:paraId="4D02D37A" w14:textId="77777777" w:rsidR="00775DAC" w:rsidRPr="000B792C" w:rsidRDefault="00775DAC" w:rsidP="005C191F">
            <w:pPr>
              <w:spacing w:line="288" w:lineRule="auto"/>
              <w:ind w:right="0" w:firstLine="0"/>
              <w:jc w:val="both"/>
              <w:rPr>
                <w:rFonts w:ascii="Bookman Old Style" w:hAnsi="Bookman Old Style"/>
                <w:sz w:val="24"/>
                <w:szCs w:val="24"/>
              </w:rPr>
            </w:pPr>
          </w:p>
          <w:p w14:paraId="0077C591" w14:textId="77777777" w:rsidR="00775DAC" w:rsidRPr="000B792C" w:rsidRDefault="00775DAC" w:rsidP="005C191F">
            <w:pPr>
              <w:numPr>
                <w:ilvl w:val="0"/>
                <w:numId w:val="8"/>
              </w:numPr>
              <w:spacing w:line="288" w:lineRule="auto"/>
              <w:ind w:left="135" w:right="0" w:hanging="77"/>
              <w:jc w:val="both"/>
              <w:rPr>
                <w:rFonts w:ascii="Bookman Old Style" w:hAnsi="Bookman Old Style"/>
                <w:sz w:val="24"/>
                <w:szCs w:val="24"/>
              </w:rPr>
            </w:pPr>
            <w:r w:rsidRPr="000B792C">
              <w:rPr>
                <w:rFonts w:ascii="Bookman Old Style" w:hAnsi="Bookman Old Style"/>
                <w:sz w:val="24"/>
                <w:szCs w:val="24"/>
              </w:rPr>
              <w:t>Opportunità di procedere alla chiusura anticipata ai sensi dell’art. 164 bis disp. Att.;</w:t>
            </w:r>
          </w:p>
        </w:tc>
        <w:tc>
          <w:tcPr>
            <w:tcW w:w="4880" w:type="dxa"/>
          </w:tcPr>
          <w:p w14:paraId="0DE301C7" w14:textId="77777777" w:rsidR="00775DAC" w:rsidRPr="000B792C" w:rsidRDefault="00775DAC" w:rsidP="005C191F">
            <w:pPr>
              <w:spacing w:line="288" w:lineRule="auto"/>
              <w:ind w:right="0" w:firstLine="0"/>
              <w:jc w:val="both"/>
              <w:rPr>
                <w:rFonts w:ascii="Bookman Old Style" w:hAnsi="Bookman Old Style"/>
                <w:sz w:val="24"/>
                <w:szCs w:val="24"/>
              </w:rPr>
            </w:pPr>
          </w:p>
        </w:tc>
      </w:tr>
      <w:tr w:rsidR="00775DAC" w:rsidRPr="000B792C" w14:paraId="1C1D889B" w14:textId="77777777" w:rsidTr="005C191F">
        <w:trPr>
          <w:trHeight w:val="2918"/>
        </w:trPr>
        <w:tc>
          <w:tcPr>
            <w:tcW w:w="4880" w:type="dxa"/>
          </w:tcPr>
          <w:p w14:paraId="0828332C" w14:textId="77777777" w:rsidR="00775DAC" w:rsidRPr="000B792C" w:rsidRDefault="00775DAC" w:rsidP="005C191F">
            <w:pPr>
              <w:spacing w:line="288" w:lineRule="auto"/>
              <w:ind w:right="0" w:firstLine="0"/>
              <w:jc w:val="both"/>
              <w:rPr>
                <w:rFonts w:ascii="Bookman Old Style" w:hAnsi="Bookman Old Style"/>
                <w:b/>
                <w:sz w:val="24"/>
                <w:szCs w:val="24"/>
                <w:u w:val="single"/>
              </w:rPr>
            </w:pPr>
            <w:bookmarkStart w:id="5" w:name="_Hlk502685941"/>
            <w:r w:rsidRPr="000B792C">
              <w:rPr>
                <w:rFonts w:ascii="Bookman Old Style" w:hAnsi="Bookman Old Style"/>
                <w:b/>
                <w:sz w:val="24"/>
                <w:szCs w:val="24"/>
                <w:u w:val="single"/>
              </w:rPr>
              <w:t>DOPO DELEGA OPERAZIONI DI VENDITA</w:t>
            </w:r>
          </w:p>
          <w:p w14:paraId="093FE293" w14:textId="77777777" w:rsidR="00775DAC" w:rsidRPr="000B792C" w:rsidRDefault="00775DAC" w:rsidP="005C191F">
            <w:pPr>
              <w:spacing w:line="288" w:lineRule="auto"/>
              <w:ind w:right="0" w:firstLine="0"/>
              <w:jc w:val="both"/>
              <w:rPr>
                <w:rFonts w:ascii="Bookman Old Style" w:hAnsi="Bookman Old Style"/>
                <w:sz w:val="24"/>
                <w:szCs w:val="24"/>
              </w:rPr>
            </w:pPr>
          </w:p>
          <w:p w14:paraId="72E3CEBB" w14:textId="77777777" w:rsidR="00775DAC" w:rsidRPr="000B792C" w:rsidRDefault="00775DAC" w:rsidP="005C191F">
            <w:pPr>
              <w:numPr>
                <w:ilvl w:val="0"/>
                <w:numId w:val="9"/>
              </w:numPr>
              <w:spacing w:line="288" w:lineRule="auto"/>
              <w:ind w:left="135" w:right="0" w:hanging="77"/>
              <w:jc w:val="both"/>
              <w:rPr>
                <w:rFonts w:ascii="Bookman Old Style" w:hAnsi="Bookman Old Style"/>
                <w:sz w:val="24"/>
                <w:szCs w:val="24"/>
              </w:rPr>
            </w:pPr>
            <w:r w:rsidRPr="000B792C">
              <w:rPr>
                <w:rFonts w:ascii="Bookman Old Style" w:hAnsi="Bookman Old Style"/>
                <w:sz w:val="24"/>
                <w:szCs w:val="24"/>
              </w:rPr>
              <w:t>Lotti in vendita e tentativi esperiti:</w:t>
            </w:r>
          </w:p>
          <w:p w14:paraId="287ED804" w14:textId="77777777" w:rsidR="00775DAC" w:rsidRPr="000B792C" w:rsidRDefault="00775DAC" w:rsidP="005C191F">
            <w:pPr>
              <w:spacing w:line="288" w:lineRule="auto"/>
              <w:ind w:right="0" w:firstLine="0"/>
              <w:jc w:val="both"/>
              <w:rPr>
                <w:rFonts w:ascii="Bookman Old Style" w:hAnsi="Bookman Old Style"/>
                <w:sz w:val="24"/>
                <w:szCs w:val="24"/>
              </w:rPr>
            </w:pPr>
          </w:p>
          <w:p w14:paraId="2531E380" w14:textId="77777777" w:rsidR="00775DAC" w:rsidRPr="000B792C" w:rsidRDefault="00775DAC" w:rsidP="005C191F">
            <w:pPr>
              <w:spacing w:line="288" w:lineRule="auto"/>
              <w:ind w:right="0" w:firstLine="0"/>
              <w:jc w:val="both"/>
              <w:rPr>
                <w:rFonts w:ascii="Bookman Old Style" w:hAnsi="Bookman Old Style"/>
                <w:sz w:val="24"/>
                <w:szCs w:val="24"/>
              </w:rPr>
            </w:pPr>
          </w:p>
          <w:p w14:paraId="05F17B5F" w14:textId="77777777" w:rsidR="00775DAC" w:rsidRPr="000B792C" w:rsidRDefault="00775DAC" w:rsidP="005C191F">
            <w:pPr>
              <w:spacing w:line="288" w:lineRule="auto"/>
              <w:ind w:right="0" w:firstLine="0"/>
              <w:jc w:val="both"/>
              <w:rPr>
                <w:rFonts w:ascii="Bookman Old Style" w:hAnsi="Bookman Old Style"/>
                <w:sz w:val="24"/>
                <w:szCs w:val="24"/>
              </w:rPr>
            </w:pPr>
          </w:p>
          <w:p w14:paraId="1C16A522" w14:textId="77777777" w:rsidR="00775DAC" w:rsidRPr="000B792C" w:rsidRDefault="00775DAC" w:rsidP="005C191F">
            <w:pPr>
              <w:spacing w:line="288" w:lineRule="auto"/>
              <w:ind w:right="0" w:firstLine="0"/>
              <w:jc w:val="both"/>
              <w:rPr>
                <w:rFonts w:ascii="Bookman Old Style" w:hAnsi="Bookman Old Style"/>
                <w:sz w:val="24"/>
                <w:szCs w:val="24"/>
              </w:rPr>
            </w:pPr>
          </w:p>
          <w:p w14:paraId="2BC9D6FB" w14:textId="77777777" w:rsidR="00775DAC" w:rsidRPr="000B792C" w:rsidRDefault="00775DAC" w:rsidP="005C191F">
            <w:pPr>
              <w:numPr>
                <w:ilvl w:val="0"/>
                <w:numId w:val="9"/>
              </w:numPr>
              <w:spacing w:line="288" w:lineRule="auto"/>
              <w:ind w:left="135" w:right="0" w:hanging="77"/>
              <w:jc w:val="both"/>
              <w:rPr>
                <w:rFonts w:ascii="Bookman Old Style" w:hAnsi="Bookman Old Style"/>
                <w:sz w:val="24"/>
                <w:szCs w:val="24"/>
              </w:rPr>
            </w:pPr>
            <w:r w:rsidRPr="000B792C">
              <w:rPr>
                <w:rFonts w:ascii="Bookman Old Style" w:hAnsi="Bookman Old Style"/>
                <w:sz w:val="24"/>
                <w:szCs w:val="24"/>
              </w:rPr>
              <w:t>Lotti venduti e relativo prezzo di aggiudicazione:</w:t>
            </w:r>
          </w:p>
          <w:p w14:paraId="7949158D" w14:textId="77777777" w:rsidR="00775DAC" w:rsidRPr="000B792C" w:rsidRDefault="00775DAC" w:rsidP="005C191F">
            <w:pPr>
              <w:spacing w:line="288" w:lineRule="auto"/>
              <w:ind w:right="0" w:firstLine="0"/>
              <w:jc w:val="both"/>
              <w:rPr>
                <w:rFonts w:ascii="Bookman Old Style" w:hAnsi="Bookman Old Style"/>
                <w:sz w:val="24"/>
                <w:szCs w:val="24"/>
              </w:rPr>
            </w:pPr>
          </w:p>
          <w:p w14:paraId="03CCAF2C" w14:textId="77777777" w:rsidR="00775DAC" w:rsidRPr="000B792C" w:rsidRDefault="00775DAC" w:rsidP="005C191F">
            <w:pPr>
              <w:spacing w:line="288" w:lineRule="auto"/>
              <w:ind w:right="0" w:firstLine="0"/>
              <w:jc w:val="both"/>
              <w:rPr>
                <w:rFonts w:ascii="Bookman Old Style" w:hAnsi="Bookman Old Style"/>
                <w:sz w:val="24"/>
                <w:szCs w:val="24"/>
              </w:rPr>
            </w:pPr>
          </w:p>
          <w:p w14:paraId="5E68E2A8" w14:textId="77777777" w:rsidR="00775DAC" w:rsidRPr="000B792C" w:rsidRDefault="00775DAC" w:rsidP="005C191F">
            <w:pPr>
              <w:numPr>
                <w:ilvl w:val="0"/>
                <w:numId w:val="9"/>
              </w:numPr>
              <w:suppressAutoHyphens/>
              <w:spacing w:line="288" w:lineRule="auto"/>
              <w:ind w:left="135" w:right="0" w:hanging="77"/>
              <w:contextualSpacing/>
              <w:jc w:val="both"/>
              <w:rPr>
                <w:rFonts w:ascii="Bookman Old Style" w:eastAsia="Times New Roman" w:hAnsi="Bookman Old Style"/>
                <w:sz w:val="24"/>
                <w:szCs w:val="24"/>
                <w:lang w:eastAsia="ar-SA"/>
              </w:rPr>
            </w:pPr>
            <w:r w:rsidRPr="000B792C">
              <w:rPr>
                <w:rFonts w:ascii="Bookman Old Style" w:eastAsia="Times New Roman" w:hAnsi="Bookman Old Style"/>
                <w:sz w:val="24"/>
                <w:szCs w:val="24"/>
                <w:lang w:eastAsia="ar-SA"/>
              </w:rPr>
              <w:t>Lotti/immobili per i quali sia stata differita la vendita e di cui sia necessaria l’ordine di cancellazione della trascrizione del pignoramento in caso di chiusura della procedura.</w:t>
            </w:r>
          </w:p>
          <w:p w14:paraId="78CC1F4B" w14:textId="77777777" w:rsidR="00775DAC" w:rsidRPr="000B792C" w:rsidRDefault="00775DAC" w:rsidP="005C191F">
            <w:pPr>
              <w:spacing w:line="288" w:lineRule="auto"/>
              <w:ind w:right="0" w:firstLine="0"/>
              <w:jc w:val="both"/>
              <w:rPr>
                <w:rFonts w:ascii="Bookman Old Style" w:hAnsi="Bookman Old Style"/>
                <w:sz w:val="24"/>
                <w:szCs w:val="24"/>
              </w:rPr>
            </w:pPr>
          </w:p>
          <w:p w14:paraId="49D97F66" w14:textId="77777777" w:rsidR="00775DAC" w:rsidRPr="000B792C" w:rsidRDefault="00775DAC" w:rsidP="005C191F">
            <w:pPr>
              <w:spacing w:line="288" w:lineRule="auto"/>
              <w:ind w:right="0" w:firstLine="0"/>
              <w:jc w:val="both"/>
              <w:rPr>
                <w:rFonts w:ascii="Bookman Old Style" w:hAnsi="Bookman Old Style"/>
                <w:sz w:val="24"/>
                <w:szCs w:val="24"/>
              </w:rPr>
            </w:pPr>
          </w:p>
          <w:p w14:paraId="37F94F56" w14:textId="77777777" w:rsidR="00775DAC" w:rsidRPr="000B792C" w:rsidRDefault="00775DAC" w:rsidP="005C191F">
            <w:pPr>
              <w:numPr>
                <w:ilvl w:val="0"/>
                <w:numId w:val="9"/>
              </w:numPr>
              <w:spacing w:line="288" w:lineRule="auto"/>
              <w:ind w:left="135" w:right="0" w:hanging="77"/>
              <w:jc w:val="both"/>
              <w:rPr>
                <w:rFonts w:ascii="Bookman Old Style" w:hAnsi="Bookman Old Style"/>
                <w:sz w:val="24"/>
                <w:szCs w:val="24"/>
              </w:rPr>
            </w:pPr>
            <w:r w:rsidRPr="000B792C">
              <w:rPr>
                <w:rFonts w:ascii="Bookman Old Style" w:hAnsi="Bookman Old Style"/>
                <w:sz w:val="24"/>
                <w:szCs w:val="24"/>
              </w:rPr>
              <w:t>Progetto di distribuzione parziale:</w:t>
            </w:r>
          </w:p>
          <w:p w14:paraId="72656391" w14:textId="77777777" w:rsidR="00775DAC" w:rsidRPr="000B792C" w:rsidRDefault="00775DAC" w:rsidP="005C191F">
            <w:pPr>
              <w:spacing w:line="288" w:lineRule="auto"/>
              <w:ind w:right="0" w:firstLine="0"/>
              <w:jc w:val="both"/>
              <w:rPr>
                <w:rFonts w:ascii="Bookman Old Style" w:hAnsi="Bookman Old Style"/>
                <w:sz w:val="24"/>
                <w:szCs w:val="24"/>
              </w:rPr>
            </w:pPr>
          </w:p>
          <w:p w14:paraId="36A99CE6" w14:textId="77777777" w:rsidR="00775DAC" w:rsidRPr="000B792C" w:rsidRDefault="00775DAC" w:rsidP="005C191F">
            <w:pPr>
              <w:spacing w:line="288" w:lineRule="auto"/>
              <w:ind w:right="0" w:firstLine="0"/>
              <w:jc w:val="both"/>
              <w:rPr>
                <w:rFonts w:ascii="Bookman Old Style" w:hAnsi="Bookman Old Style"/>
                <w:sz w:val="24"/>
                <w:szCs w:val="24"/>
              </w:rPr>
            </w:pPr>
          </w:p>
          <w:p w14:paraId="23F4FAB3" w14:textId="77777777" w:rsidR="00775DAC" w:rsidRPr="000B792C" w:rsidRDefault="00775DAC" w:rsidP="005C191F">
            <w:pPr>
              <w:spacing w:line="288" w:lineRule="auto"/>
              <w:ind w:right="0" w:firstLine="0"/>
              <w:jc w:val="both"/>
              <w:rPr>
                <w:rFonts w:ascii="Bookman Old Style" w:hAnsi="Bookman Old Style"/>
                <w:sz w:val="24"/>
                <w:szCs w:val="24"/>
              </w:rPr>
            </w:pPr>
          </w:p>
          <w:p w14:paraId="08426206" w14:textId="77777777" w:rsidR="00775DAC" w:rsidRPr="000B792C" w:rsidRDefault="00775DAC" w:rsidP="005C191F">
            <w:pPr>
              <w:spacing w:line="288" w:lineRule="auto"/>
              <w:ind w:right="0" w:firstLine="0"/>
              <w:jc w:val="both"/>
              <w:rPr>
                <w:rFonts w:ascii="Bookman Old Style" w:hAnsi="Bookman Old Style"/>
                <w:sz w:val="24"/>
                <w:szCs w:val="24"/>
              </w:rPr>
            </w:pPr>
          </w:p>
          <w:p w14:paraId="75B72E1C" w14:textId="77777777" w:rsidR="00775DAC" w:rsidRPr="000B792C" w:rsidRDefault="00775DAC" w:rsidP="005C191F">
            <w:pPr>
              <w:numPr>
                <w:ilvl w:val="0"/>
                <w:numId w:val="9"/>
              </w:numPr>
              <w:spacing w:line="288" w:lineRule="auto"/>
              <w:ind w:left="135" w:right="0" w:hanging="77"/>
              <w:jc w:val="both"/>
              <w:rPr>
                <w:rFonts w:ascii="Bookman Old Style" w:hAnsi="Bookman Old Style"/>
                <w:sz w:val="24"/>
                <w:szCs w:val="24"/>
              </w:rPr>
            </w:pPr>
            <w:r w:rsidRPr="000B792C">
              <w:rPr>
                <w:rFonts w:ascii="Bookman Old Style" w:hAnsi="Bookman Old Style"/>
                <w:sz w:val="24"/>
                <w:szCs w:val="24"/>
              </w:rPr>
              <w:t>Progetto di distribuzione definitivo:</w:t>
            </w:r>
          </w:p>
          <w:p w14:paraId="0F70CF47" w14:textId="77777777" w:rsidR="00775DAC" w:rsidRPr="000B792C" w:rsidRDefault="00775DAC" w:rsidP="005C191F">
            <w:pPr>
              <w:spacing w:line="288" w:lineRule="auto"/>
              <w:ind w:right="0" w:firstLine="0"/>
              <w:jc w:val="both"/>
              <w:rPr>
                <w:rFonts w:ascii="Bookman Old Style" w:hAnsi="Bookman Old Style"/>
                <w:sz w:val="24"/>
                <w:szCs w:val="24"/>
              </w:rPr>
            </w:pPr>
          </w:p>
          <w:p w14:paraId="75CC87DE" w14:textId="77777777" w:rsidR="00775DAC" w:rsidRPr="000B792C" w:rsidRDefault="00775DAC" w:rsidP="005C191F">
            <w:pPr>
              <w:spacing w:line="288" w:lineRule="auto"/>
              <w:ind w:right="0" w:firstLine="0"/>
              <w:jc w:val="both"/>
              <w:rPr>
                <w:rFonts w:ascii="Bookman Old Style" w:hAnsi="Bookman Old Style"/>
                <w:sz w:val="24"/>
                <w:szCs w:val="24"/>
              </w:rPr>
            </w:pPr>
          </w:p>
          <w:p w14:paraId="42854EE0" w14:textId="77777777" w:rsidR="00775DAC" w:rsidRPr="000B792C" w:rsidRDefault="00775DAC" w:rsidP="005C191F">
            <w:pPr>
              <w:spacing w:line="288" w:lineRule="auto"/>
              <w:ind w:right="0" w:firstLine="0"/>
              <w:jc w:val="both"/>
              <w:rPr>
                <w:rFonts w:ascii="Bookman Old Style" w:hAnsi="Bookman Old Style"/>
                <w:sz w:val="24"/>
                <w:szCs w:val="24"/>
              </w:rPr>
            </w:pPr>
          </w:p>
          <w:p w14:paraId="0F2FD1B4" w14:textId="77777777" w:rsidR="00775DAC" w:rsidRPr="000B792C" w:rsidRDefault="00775DAC" w:rsidP="005C191F">
            <w:pPr>
              <w:spacing w:line="288" w:lineRule="auto"/>
              <w:ind w:right="0" w:firstLine="0"/>
              <w:jc w:val="both"/>
              <w:rPr>
                <w:rFonts w:ascii="Bookman Old Style" w:hAnsi="Bookman Old Style"/>
                <w:sz w:val="24"/>
                <w:szCs w:val="24"/>
              </w:rPr>
            </w:pPr>
          </w:p>
          <w:p w14:paraId="388C9034" w14:textId="77777777" w:rsidR="00775DAC" w:rsidRPr="000B792C" w:rsidRDefault="00775DAC" w:rsidP="005C191F">
            <w:pPr>
              <w:spacing w:line="288" w:lineRule="auto"/>
              <w:ind w:right="0" w:firstLine="0"/>
              <w:jc w:val="both"/>
              <w:rPr>
                <w:rFonts w:ascii="Bookman Old Style" w:hAnsi="Bookman Old Style"/>
                <w:sz w:val="24"/>
                <w:szCs w:val="24"/>
              </w:rPr>
            </w:pPr>
          </w:p>
          <w:p w14:paraId="0384DC02" w14:textId="77777777" w:rsidR="00775DAC" w:rsidRPr="000B792C" w:rsidRDefault="00775DAC" w:rsidP="005C191F">
            <w:pPr>
              <w:spacing w:line="288" w:lineRule="auto"/>
              <w:ind w:right="0" w:firstLine="0"/>
              <w:jc w:val="both"/>
              <w:rPr>
                <w:rFonts w:ascii="Bookman Old Style" w:hAnsi="Bookman Old Style"/>
                <w:sz w:val="24"/>
                <w:szCs w:val="24"/>
              </w:rPr>
            </w:pPr>
          </w:p>
          <w:p w14:paraId="1AF8E649" w14:textId="77777777" w:rsidR="00775DAC" w:rsidRPr="000B792C" w:rsidRDefault="00775DAC" w:rsidP="005C191F">
            <w:pPr>
              <w:numPr>
                <w:ilvl w:val="0"/>
                <w:numId w:val="9"/>
              </w:numPr>
              <w:spacing w:line="288" w:lineRule="auto"/>
              <w:ind w:left="135" w:right="0" w:hanging="77"/>
              <w:jc w:val="both"/>
              <w:rPr>
                <w:rFonts w:ascii="Bookman Old Style" w:hAnsi="Bookman Old Style"/>
                <w:sz w:val="24"/>
                <w:szCs w:val="24"/>
              </w:rPr>
            </w:pPr>
            <w:r w:rsidRPr="000B792C">
              <w:rPr>
                <w:rFonts w:ascii="Bookman Old Style" w:hAnsi="Bookman Old Style"/>
                <w:sz w:val="24"/>
                <w:szCs w:val="24"/>
              </w:rPr>
              <w:t>Residue attività da espletare da parte della procedura:</w:t>
            </w:r>
          </w:p>
          <w:p w14:paraId="59A742C7" w14:textId="77777777" w:rsidR="00775DAC" w:rsidRPr="000B792C" w:rsidRDefault="00775DAC" w:rsidP="005C191F">
            <w:pPr>
              <w:spacing w:line="288" w:lineRule="auto"/>
              <w:ind w:right="0" w:firstLine="0"/>
              <w:jc w:val="both"/>
              <w:rPr>
                <w:rFonts w:ascii="Bookman Old Style" w:hAnsi="Bookman Old Style"/>
                <w:sz w:val="24"/>
                <w:szCs w:val="24"/>
              </w:rPr>
            </w:pPr>
          </w:p>
          <w:p w14:paraId="00B9B858" w14:textId="77777777" w:rsidR="00775DAC" w:rsidRPr="000B792C" w:rsidRDefault="00775DAC" w:rsidP="005C191F">
            <w:pPr>
              <w:spacing w:line="288" w:lineRule="auto"/>
              <w:ind w:right="0" w:firstLine="0"/>
              <w:jc w:val="both"/>
              <w:rPr>
                <w:rFonts w:ascii="Bookman Old Style" w:hAnsi="Bookman Old Style"/>
                <w:sz w:val="24"/>
                <w:szCs w:val="24"/>
              </w:rPr>
            </w:pPr>
          </w:p>
          <w:p w14:paraId="6FE1B898" w14:textId="77777777" w:rsidR="00775DAC" w:rsidRPr="000B792C" w:rsidRDefault="00775DAC" w:rsidP="005C191F">
            <w:pPr>
              <w:spacing w:line="288" w:lineRule="auto"/>
              <w:ind w:right="0" w:firstLine="0"/>
              <w:jc w:val="both"/>
              <w:rPr>
                <w:rFonts w:ascii="Bookman Old Style" w:hAnsi="Bookman Old Style"/>
                <w:sz w:val="24"/>
                <w:szCs w:val="24"/>
              </w:rPr>
            </w:pPr>
          </w:p>
          <w:p w14:paraId="41739B00" w14:textId="77777777" w:rsidR="00775DAC" w:rsidRPr="000B792C" w:rsidRDefault="00775DAC" w:rsidP="005C191F">
            <w:pPr>
              <w:spacing w:line="288" w:lineRule="auto"/>
              <w:ind w:right="0" w:firstLine="0"/>
              <w:jc w:val="both"/>
              <w:rPr>
                <w:rFonts w:ascii="Bookman Old Style" w:hAnsi="Bookman Old Style"/>
                <w:sz w:val="24"/>
                <w:szCs w:val="24"/>
              </w:rPr>
            </w:pPr>
          </w:p>
          <w:p w14:paraId="0B0E3714" w14:textId="77777777" w:rsidR="00775DAC" w:rsidRPr="000B792C" w:rsidRDefault="00775DAC" w:rsidP="005C191F">
            <w:pPr>
              <w:spacing w:line="288" w:lineRule="auto"/>
              <w:ind w:right="0" w:firstLine="0"/>
              <w:jc w:val="both"/>
              <w:rPr>
                <w:rFonts w:ascii="Bookman Old Style" w:hAnsi="Bookman Old Style"/>
                <w:sz w:val="24"/>
                <w:szCs w:val="24"/>
              </w:rPr>
            </w:pPr>
          </w:p>
          <w:p w14:paraId="3B63B935" w14:textId="77777777" w:rsidR="00775DAC" w:rsidRPr="000B792C" w:rsidRDefault="00775DAC" w:rsidP="005C191F">
            <w:pPr>
              <w:spacing w:line="288" w:lineRule="auto"/>
              <w:ind w:right="0" w:firstLine="0"/>
              <w:jc w:val="both"/>
              <w:rPr>
                <w:rFonts w:ascii="Bookman Old Style" w:hAnsi="Bookman Old Style"/>
                <w:sz w:val="24"/>
                <w:szCs w:val="24"/>
              </w:rPr>
            </w:pPr>
          </w:p>
          <w:p w14:paraId="7BC4EFE8" w14:textId="77777777" w:rsidR="00775DAC" w:rsidRPr="000B792C" w:rsidRDefault="00775DAC" w:rsidP="005C191F">
            <w:pPr>
              <w:spacing w:line="288" w:lineRule="auto"/>
              <w:ind w:right="0" w:firstLine="0"/>
              <w:jc w:val="both"/>
              <w:rPr>
                <w:rFonts w:ascii="Bookman Old Style" w:hAnsi="Bookman Old Style"/>
                <w:sz w:val="24"/>
                <w:szCs w:val="24"/>
              </w:rPr>
            </w:pPr>
          </w:p>
          <w:p w14:paraId="4D348653" w14:textId="77777777" w:rsidR="00775DAC" w:rsidRPr="000B792C" w:rsidRDefault="00775DAC" w:rsidP="005C191F">
            <w:pPr>
              <w:numPr>
                <w:ilvl w:val="0"/>
                <w:numId w:val="9"/>
              </w:numPr>
              <w:spacing w:line="288" w:lineRule="auto"/>
              <w:ind w:left="135" w:right="0" w:hanging="77"/>
              <w:jc w:val="both"/>
              <w:rPr>
                <w:rFonts w:ascii="Bookman Old Style" w:hAnsi="Bookman Old Style"/>
                <w:sz w:val="24"/>
                <w:szCs w:val="24"/>
              </w:rPr>
            </w:pPr>
            <w:r w:rsidRPr="000B792C">
              <w:rPr>
                <w:rFonts w:ascii="Bookman Old Style" w:hAnsi="Bookman Old Style"/>
                <w:sz w:val="24"/>
                <w:szCs w:val="24"/>
              </w:rPr>
              <w:t>Opportunità di chiudere la procedura ai sensi degli artt. 629, 630, 631, 632 o per 164 bis. Disp. Att., o per mancato rinnovo della nota di trascrizione del pignoramento nel ventennio, o per eccesso di ribasso del prezzo degli immobili messi in vendita:</w:t>
            </w:r>
          </w:p>
          <w:p w14:paraId="7311FF7B" w14:textId="77777777" w:rsidR="00775DAC" w:rsidRPr="000B792C" w:rsidRDefault="00775DAC" w:rsidP="005C191F">
            <w:pPr>
              <w:spacing w:line="288" w:lineRule="auto"/>
              <w:ind w:right="0" w:firstLine="0"/>
              <w:jc w:val="both"/>
              <w:rPr>
                <w:rFonts w:ascii="Bookman Old Style" w:hAnsi="Bookman Old Style"/>
                <w:sz w:val="24"/>
                <w:szCs w:val="24"/>
              </w:rPr>
            </w:pPr>
          </w:p>
          <w:p w14:paraId="14831004" w14:textId="77777777" w:rsidR="00775DAC" w:rsidRPr="000B792C" w:rsidRDefault="00775DAC" w:rsidP="005C191F">
            <w:pPr>
              <w:spacing w:line="288" w:lineRule="auto"/>
              <w:ind w:right="0" w:firstLine="0"/>
              <w:jc w:val="both"/>
              <w:rPr>
                <w:rFonts w:ascii="Bookman Old Style" w:hAnsi="Bookman Old Style"/>
                <w:sz w:val="24"/>
                <w:szCs w:val="24"/>
              </w:rPr>
            </w:pPr>
          </w:p>
          <w:p w14:paraId="030A2686" w14:textId="77777777" w:rsidR="00775DAC" w:rsidRPr="000B792C" w:rsidRDefault="00775DAC" w:rsidP="005C191F">
            <w:pPr>
              <w:spacing w:line="288" w:lineRule="auto"/>
              <w:ind w:right="0" w:firstLine="0"/>
              <w:jc w:val="both"/>
              <w:rPr>
                <w:rFonts w:ascii="Bookman Old Style" w:hAnsi="Bookman Old Style"/>
                <w:sz w:val="24"/>
                <w:szCs w:val="24"/>
              </w:rPr>
            </w:pPr>
          </w:p>
          <w:p w14:paraId="37749794" w14:textId="77777777" w:rsidR="00775DAC" w:rsidRPr="000B792C" w:rsidRDefault="00775DAC" w:rsidP="005C191F">
            <w:pPr>
              <w:spacing w:line="288" w:lineRule="auto"/>
              <w:ind w:right="0" w:firstLine="0"/>
              <w:jc w:val="both"/>
              <w:rPr>
                <w:rFonts w:ascii="Bookman Old Style" w:hAnsi="Bookman Old Style"/>
                <w:sz w:val="24"/>
                <w:szCs w:val="24"/>
              </w:rPr>
            </w:pPr>
          </w:p>
          <w:p w14:paraId="0EE7EBC0" w14:textId="77777777" w:rsidR="00775DAC" w:rsidRPr="000B792C" w:rsidRDefault="00775DAC" w:rsidP="005C191F">
            <w:pPr>
              <w:spacing w:line="288" w:lineRule="auto"/>
              <w:ind w:right="0" w:firstLine="0"/>
              <w:jc w:val="both"/>
              <w:rPr>
                <w:rFonts w:ascii="Bookman Old Style" w:hAnsi="Bookman Old Style"/>
                <w:sz w:val="24"/>
                <w:szCs w:val="24"/>
              </w:rPr>
            </w:pPr>
          </w:p>
          <w:p w14:paraId="724BED34" w14:textId="77777777" w:rsidR="00775DAC" w:rsidRPr="000B792C" w:rsidRDefault="00775DAC" w:rsidP="005C191F">
            <w:pPr>
              <w:numPr>
                <w:ilvl w:val="0"/>
                <w:numId w:val="9"/>
              </w:numPr>
              <w:spacing w:line="288" w:lineRule="auto"/>
              <w:ind w:left="135" w:right="0" w:hanging="77"/>
              <w:jc w:val="both"/>
              <w:rPr>
                <w:rFonts w:ascii="Bookman Old Style" w:hAnsi="Bookman Old Style"/>
                <w:sz w:val="24"/>
                <w:szCs w:val="24"/>
              </w:rPr>
            </w:pPr>
            <w:r w:rsidRPr="000B792C">
              <w:rPr>
                <w:rFonts w:ascii="Bookman Old Style" w:hAnsi="Bookman Old Style"/>
                <w:sz w:val="24"/>
                <w:szCs w:val="24"/>
              </w:rPr>
              <w:t>Altre annotazioni rilevanti: (ad es., opposizioni in corso, controversie distributive, procedure concorsuali, bonario componimento etc.):</w:t>
            </w:r>
          </w:p>
          <w:p w14:paraId="65D7D687" w14:textId="77777777" w:rsidR="00775DAC" w:rsidRPr="000B792C" w:rsidRDefault="00775DAC" w:rsidP="005C191F">
            <w:pPr>
              <w:spacing w:line="288" w:lineRule="auto"/>
              <w:ind w:right="0" w:firstLine="0"/>
              <w:jc w:val="both"/>
              <w:rPr>
                <w:rFonts w:ascii="Bookman Old Style" w:hAnsi="Bookman Old Style"/>
                <w:sz w:val="24"/>
                <w:szCs w:val="24"/>
              </w:rPr>
            </w:pPr>
          </w:p>
          <w:p w14:paraId="244DF5F3" w14:textId="77777777" w:rsidR="00775DAC" w:rsidRPr="000B792C" w:rsidRDefault="00775DAC" w:rsidP="005C191F">
            <w:pPr>
              <w:spacing w:line="288" w:lineRule="auto"/>
              <w:ind w:right="0" w:firstLine="0"/>
              <w:jc w:val="both"/>
              <w:rPr>
                <w:rFonts w:ascii="Bookman Old Style" w:hAnsi="Bookman Old Style"/>
                <w:sz w:val="24"/>
                <w:szCs w:val="24"/>
              </w:rPr>
            </w:pPr>
          </w:p>
          <w:p w14:paraId="5DE13D3F" w14:textId="77777777" w:rsidR="00775DAC" w:rsidRPr="000B792C" w:rsidRDefault="00775DAC" w:rsidP="005C191F">
            <w:pPr>
              <w:spacing w:line="288" w:lineRule="auto"/>
              <w:ind w:right="0" w:firstLine="0"/>
              <w:jc w:val="both"/>
              <w:rPr>
                <w:rFonts w:ascii="Bookman Old Style" w:hAnsi="Bookman Old Style"/>
                <w:sz w:val="24"/>
                <w:szCs w:val="24"/>
              </w:rPr>
            </w:pPr>
          </w:p>
          <w:p w14:paraId="24F78F27" w14:textId="77777777" w:rsidR="00775DAC" w:rsidRPr="000B792C" w:rsidRDefault="00775DAC" w:rsidP="005C191F">
            <w:pPr>
              <w:spacing w:line="288" w:lineRule="auto"/>
              <w:ind w:right="0" w:firstLine="0"/>
              <w:jc w:val="both"/>
              <w:rPr>
                <w:rFonts w:ascii="Bookman Old Style" w:hAnsi="Bookman Old Style"/>
                <w:sz w:val="24"/>
                <w:szCs w:val="24"/>
              </w:rPr>
            </w:pPr>
          </w:p>
          <w:p w14:paraId="483B88E9" w14:textId="77777777" w:rsidR="00775DAC" w:rsidRPr="000B792C" w:rsidRDefault="00775DAC" w:rsidP="005C191F">
            <w:pPr>
              <w:spacing w:line="288" w:lineRule="auto"/>
              <w:ind w:right="0" w:firstLine="0"/>
              <w:jc w:val="both"/>
              <w:rPr>
                <w:rFonts w:ascii="Bookman Old Style" w:hAnsi="Bookman Old Style"/>
                <w:sz w:val="24"/>
                <w:szCs w:val="24"/>
              </w:rPr>
            </w:pPr>
          </w:p>
          <w:p w14:paraId="2F001FE6" w14:textId="77777777" w:rsidR="00775DAC" w:rsidRPr="000B792C" w:rsidRDefault="00775DAC" w:rsidP="005C191F">
            <w:pPr>
              <w:spacing w:line="288" w:lineRule="auto"/>
              <w:ind w:right="0" w:firstLine="0"/>
              <w:jc w:val="both"/>
              <w:rPr>
                <w:rFonts w:ascii="Bookman Old Style" w:hAnsi="Bookman Old Style"/>
                <w:sz w:val="24"/>
                <w:szCs w:val="24"/>
              </w:rPr>
            </w:pPr>
          </w:p>
        </w:tc>
        <w:tc>
          <w:tcPr>
            <w:tcW w:w="4880" w:type="dxa"/>
          </w:tcPr>
          <w:p w14:paraId="32D47872" w14:textId="77777777" w:rsidR="00775DAC" w:rsidRPr="000B792C" w:rsidRDefault="00775DAC" w:rsidP="005C191F">
            <w:pPr>
              <w:spacing w:line="288" w:lineRule="auto"/>
              <w:ind w:right="0" w:firstLine="0"/>
              <w:jc w:val="both"/>
              <w:rPr>
                <w:rFonts w:ascii="Bookman Old Style" w:hAnsi="Bookman Old Style"/>
                <w:sz w:val="24"/>
                <w:szCs w:val="24"/>
              </w:rPr>
            </w:pPr>
            <w:r w:rsidRPr="000B792C">
              <w:rPr>
                <w:rFonts w:ascii="Bookman Old Style" w:hAnsi="Bookman Old Style"/>
                <w:sz w:val="24"/>
                <w:szCs w:val="24"/>
              </w:rPr>
              <w:lastRenderedPageBreak/>
              <w:t>SPAZIO PER LE RISPOSTE</w:t>
            </w:r>
          </w:p>
        </w:tc>
      </w:tr>
      <w:bookmarkEnd w:id="5"/>
    </w:tbl>
    <w:p w14:paraId="340E57F5" w14:textId="77777777" w:rsidR="00775DAC" w:rsidRPr="000B792C" w:rsidRDefault="00775DAC" w:rsidP="00775DAC">
      <w:pPr>
        <w:spacing w:line="288" w:lineRule="auto"/>
        <w:ind w:right="0" w:firstLine="0"/>
        <w:jc w:val="both"/>
        <w:rPr>
          <w:rFonts w:ascii="Bookman Old Style" w:hAnsi="Bookman Old Style"/>
          <w:b/>
          <w:bCs/>
          <w:sz w:val="24"/>
          <w:szCs w:val="24"/>
        </w:rPr>
      </w:pPr>
    </w:p>
    <w:p w14:paraId="25512DF1" w14:textId="77777777" w:rsidR="00775DAC" w:rsidRPr="000B792C" w:rsidRDefault="00775DAC" w:rsidP="00775DAC">
      <w:pPr>
        <w:spacing w:line="288" w:lineRule="auto"/>
        <w:ind w:right="0" w:firstLine="0"/>
        <w:jc w:val="right"/>
        <w:rPr>
          <w:rFonts w:ascii="Bookman Old Style" w:hAnsi="Bookman Old Style"/>
          <w:sz w:val="24"/>
          <w:szCs w:val="24"/>
        </w:rPr>
      </w:pPr>
    </w:p>
    <w:p w14:paraId="365C4B85" w14:textId="77777777" w:rsidR="00775DAC" w:rsidRPr="000B792C" w:rsidRDefault="00775DAC" w:rsidP="00775DAC">
      <w:pPr>
        <w:spacing w:line="288" w:lineRule="auto"/>
        <w:ind w:right="0" w:firstLine="0"/>
        <w:jc w:val="right"/>
        <w:rPr>
          <w:rFonts w:ascii="Bookman Old Style" w:hAnsi="Bookman Old Style"/>
          <w:sz w:val="24"/>
          <w:szCs w:val="24"/>
        </w:rPr>
      </w:pPr>
    </w:p>
    <w:p w14:paraId="0DCA0669" w14:textId="77777777" w:rsidR="00775DAC" w:rsidRPr="000B792C" w:rsidRDefault="00775DAC" w:rsidP="00775DAC">
      <w:pPr>
        <w:spacing w:line="288" w:lineRule="auto"/>
        <w:ind w:right="0" w:firstLine="0"/>
        <w:jc w:val="right"/>
        <w:rPr>
          <w:rFonts w:ascii="Bookman Old Style" w:hAnsi="Bookman Old Style"/>
          <w:sz w:val="24"/>
          <w:szCs w:val="24"/>
        </w:rPr>
      </w:pPr>
    </w:p>
    <w:p w14:paraId="1A649C80" w14:textId="77777777" w:rsidR="00775DAC" w:rsidRPr="000B792C" w:rsidRDefault="00775DAC" w:rsidP="00775DAC">
      <w:pPr>
        <w:spacing w:line="288" w:lineRule="auto"/>
        <w:ind w:right="0" w:firstLine="0"/>
        <w:jc w:val="right"/>
        <w:rPr>
          <w:rFonts w:ascii="Bookman Old Style" w:hAnsi="Bookman Old Style"/>
          <w:sz w:val="24"/>
          <w:szCs w:val="24"/>
        </w:rPr>
      </w:pPr>
    </w:p>
    <w:p w14:paraId="20D49060" w14:textId="77777777" w:rsidR="00775DAC" w:rsidRPr="000B792C" w:rsidRDefault="00775DAC" w:rsidP="00775DAC">
      <w:pPr>
        <w:spacing w:line="288" w:lineRule="auto"/>
        <w:ind w:right="0" w:firstLine="0"/>
        <w:jc w:val="right"/>
        <w:rPr>
          <w:rFonts w:ascii="Bookman Old Style" w:hAnsi="Bookman Old Style"/>
          <w:sz w:val="24"/>
          <w:szCs w:val="24"/>
        </w:rPr>
      </w:pPr>
    </w:p>
    <w:p w14:paraId="15B37D5B" w14:textId="77777777" w:rsidR="00775DAC" w:rsidRPr="000B792C" w:rsidRDefault="00775DAC" w:rsidP="00775DAC">
      <w:pPr>
        <w:spacing w:line="288" w:lineRule="auto"/>
        <w:ind w:right="0" w:firstLine="0"/>
        <w:jc w:val="right"/>
        <w:rPr>
          <w:rFonts w:ascii="Bookman Old Style" w:hAnsi="Bookman Old Style"/>
          <w:sz w:val="24"/>
          <w:szCs w:val="24"/>
        </w:rPr>
      </w:pPr>
    </w:p>
    <w:p w14:paraId="21DCD4AB" w14:textId="77777777" w:rsidR="00775DAC" w:rsidRPr="000B792C" w:rsidRDefault="00775DAC" w:rsidP="00775DAC">
      <w:pPr>
        <w:spacing w:line="288" w:lineRule="auto"/>
        <w:ind w:right="0" w:firstLine="0"/>
        <w:jc w:val="right"/>
        <w:rPr>
          <w:rFonts w:ascii="Bookman Old Style" w:hAnsi="Bookman Old Style"/>
          <w:sz w:val="24"/>
          <w:szCs w:val="24"/>
        </w:rPr>
      </w:pPr>
    </w:p>
    <w:p w14:paraId="2FD757F9" w14:textId="77777777" w:rsidR="00775DAC" w:rsidRPr="000B792C" w:rsidRDefault="00775DAC" w:rsidP="00775DAC">
      <w:pPr>
        <w:spacing w:line="288" w:lineRule="auto"/>
        <w:ind w:right="0" w:firstLine="0"/>
        <w:jc w:val="right"/>
        <w:rPr>
          <w:rFonts w:ascii="Bookman Old Style" w:hAnsi="Bookman Old Style"/>
          <w:sz w:val="24"/>
          <w:szCs w:val="24"/>
        </w:rPr>
      </w:pPr>
    </w:p>
    <w:p w14:paraId="7356B99B" w14:textId="77777777" w:rsidR="00775DAC" w:rsidRPr="000B792C" w:rsidRDefault="00775DAC" w:rsidP="00775DAC">
      <w:pPr>
        <w:spacing w:line="288" w:lineRule="auto"/>
        <w:ind w:right="0" w:firstLine="0"/>
        <w:jc w:val="right"/>
        <w:rPr>
          <w:rFonts w:ascii="Bookman Old Style" w:hAnsi="Bookman Old Style"/>
          <w:sz w:val="24"/>
          <w:szCs w:val="24"/>
        </w:rPr>
      </w:pPr>
    </w:p>
    <w:p w14:paraId="611B5A74" w14:textId="77777777" w:rsidR="00775DAC" w:rsidRPr="000B792C" w:rsidRDefault="00775DAC" w:rsidP="00775DAC">
      <w:pPr>
        <w:spacing w:line="288" w:lineRule="auto"/>
        <w:ind w:right="0" w:firstLine="0"/>
        <w:jc w:val="right"/>
        <w:rPr>
          <w:rFonts w:ascii="Bookman Old Style" w:hAnsi="Bookman Old Style"/>
          <w:sz w:val="24"/>
          <w:szCs w:val="24"/>
        </w:rPr>
      </w:pPr>
    </w:p>
    <w:p w14:paraId="716A0AC0" w14:textId="77777777" w:rsidR="00775DAC" w:rsidRPr="000B792C" w:rsidRDefault="00775DAC" w:rsidP="00775DAC">
      <w:pPr>
        <w:spacing w:line="288" w:lineRule="auto"/>
        <w:ind w:right="0" w:firstLine="0"/>
        <w:jc w:val="right"/>
        <w:rPr>
          <w:rFonts w:ascii="Bookman Old Style" w:hAnsi="Bookman Old Style"/>
          <w:sz w:val="24"/>
          <w:szCs w:val="24"/>
        </w:rPr>
      </w:pPr>
    </w:p>
    <w:p w14:paraId="0C2B5633" w14:textId="77777777" w:rsidR="00775DAC" w:rsidRPr="000B792C" w:rsidRDefault="00775DAC" w:rsidP="00775DAC">
      <w:pPr>
        <w:spacing w:line="288" w:lineRule="auto"/>
        <w:ind w:right="0" w:firstLine="0"/>
        <w:jc w:val="center"/>
        <w:rPr>
          <w:rFonts w:ascii="Bookman Old Style" w:hAnsi="Bookman Old Style"/>
          <w:sz w:val="24"/>
          <w:szCs w:val="24"/>
        </w:rPr>
      </w:pPr>
    </w:p>
    <w:p w14:paraId="75968C1C" w14:textId="77777777" w:rsidR="00775DAC" w:rsidRPr="000B792C" w:rsidRDefault="00775DAC" w:rsidP="00775DAC">
      <w:pPr>
        <w:spacing w:line="288" w:lineRule="auto"/>
        <w:ind w:right="0" w:firstLine="0"/>
        <w:jc w:val="center"/>
        <w:rPr>
          <w:rFonts w:ascii="Bookman Old Style" w:hAnsi="Bookman Old Style"/>
          <w:b/>
          <w:sz w:val="24"/>
          <w:szCs w:val="24"/>
          <w:u w:val="single"/>
        </w:rPr>
      </w:pPr>
      <w:r w:rsidRPr="000B792C">
        <w:rPr>
          <w:rFonts w:ascii="Bookman Old Style" w:hAnsi="Bookman Old Style"/>
          <w:b/>
          <w:sz w:val="24"/>
          <w:szCs w:val="24"/>
          <w:u w:val="single"/>
        </w:rPr>
        <w:lastRenderedPageBreak/>
        <w:t>ALLEGATO B</w:t>
      </w:r>
    </w:p>
    <w:p w14:paraId="2B8A071C" w14:textId="77777777" w:rsidR="00775DAC" w:rsidRPr="000B792C" w:rsidRDefault="00775DAC" w:rsidP="00775DAC">
      <w:pPr>
        <w:spacing w:line="288" w:lineRule="auto"/>
        <w:ind w:right="0" w:firstLine="0"/>
        <w:jc w:val="both"/>
        <w:rPr>
          <w:rFonts w:ascii="Bookman Old Style" w:hAnsi="Bookman Old Style"/>
          <w:b/>
          <w:sz w:val="24"/>
          <w:szCs w:val="24"/>
          <w:u w:val="single"/>
        </w:rPr>
      </w:pPr>
    </w:p>
    <w:p w14:paraId="693F773D" w14:textId="77777777" w:rsidR="00775DAC" w:rsidRPr="000B792C" w:rsidRDefault="00775DAC" w:rsidP="00775DAC">
      <w:pPr>
        <w:spacing w:line="288" w:lineRule="auto"/>
        <w:ind w:right="0" w:firstLine="0"/>
        <w:jc w:val="both"/>
        <w:rPr>
          <w:rFonts w:ascii="Bookman Old Style" w:hAnsi="Bookman Old Style"/>
          <w:sz w:val="24"/>
          <w:szCs w:val="24"/>
        </w:rPr>
      </w:pPr>
      <w:r w:rsidRPr="000B792C">
        <w:rPr>
          <w:rFonts w:ascii="Bookman Old Style" w:hAnsi="Bookman Old Style"/>
          <w:sz w:val="24"/>
          <w:szCs w:val="24"/>
        </w:rPr>
        <w:t>N.B. il delegato dovrà sbarrare o eliminare i riferimenti alle modalità di vendita non utilizzata (ad es., vendita telematica sincrona a partecipazione mista / asincrona).</w:t>
      </w:r>
    </w:p>
    <w:p w14:paraId="42CE5699" w14:textId="77777777" w:rsidR="00775DAC" w:rsidRPr="000B792C" w:rsidRDefault="00775DAC" w:rsidP="00775DAC">
      <w:pPr>
        <w:spacing w:line="288" w:lineRule="auto"/>
        <w:ind w:right="0" w:firstLine="0"/>
        <w:jc w:val="both"/>
        <w:rPr>
          <w:rFonts w:ascii="Bookman Old Style" w:hAnsi="Bookman Old Style"/>
          <w:b/>
          <w:sz w:val="24"/>
          <w:szCs w:val="24"/>
          <w:u w:val="single"/>
        </w:rPr>
      </w:pPr>
    </w:p>
    <w:p w14:paraId="00DCF398" w14:textId="77777777" w:rsidR="00775DAC" w:rsidRPr="000B792C" w:rsidRDefault="00775DAC" w:rsidP="00775DAC">
      <w:pPr>
        <w:spacing w:line="288" w:lineRule="auto"/>
        <w:ind w:right="0" w:firstLine="0"/>
        <w:jc w:val="center"/>
        <w:rPr>
          <w:rFonts w:ascii="Bookman Old Style" w:hAnsi="Bookman Old Style"/>
          <w:b/>
          <w:sz w:val="24"/>
          <w:szCs w:val="24"/>
          <w:u w:val="thick"/>
        </w:rPr>
      </w:pPr>
      <w:r w:rsidRPr="000B792C">
        <w:rPr>
          <w:rFonts w:ascii="Bookman Old Style" w:hAnsi="Bookman Old Style"/>
          <w:b/>
          <w:sz w:val="24"/>
          <w:szCs w:val="24"/>
          <w:u w:val="thick"/>
        </w:rPr>
        <w:t>TRIBUNALE DI RAGUSA</w:t>
      </w:r>
    </w:p>
    <w:p w14:paraId="3779B0B0" w14:textId="77777777" w:rsidR="00775DAC" w:rsidRPr="000B792C" w:rsidRDefault="00775DAC" w:rsidP="00775DAC">
      <w:pPr>
        <w:spacing w:line="288" w:lineRule="auto"/>
        <w:ind w:right="0" w:firstLine="0"/>
        <w:jc w:val="center"/>
        <w:rPr>
          <w:rFonts w:ascii="Bookman Old Style" w:hAnsi="Bookman Old Style"/>
          <w:b/>
          <w:sz w:val="24"/>
          <w:szCs w:val="24"/>
          <w:u w:val="single"/>
        </w:rPr>
      </w:pPr>
      <w:r w:rsidRPr="000B792C">
        <w:rPr>
          <w:rFonts w:ascii="Bookman Old Style" w:hAnsi="Bookman Old Style"/>
          <w:b/>
          <w:sz w:val="24"/>
          <w:szCs w:val="24"/>
          <w:u w:val="single"/>
        </w:rPr>
        <w:t>Esecuzioni Immobiliari</w:t>
      </w:r>
    </w:p>
    <w:p w14:paraId="527C18B1" w14:textId="77777777" w:rsidR="00775DAC" w:rsidRPr="000B792C" w:rsidRDefault="00775DAC" w:rsidP="00775DAC">
      <w:pPr>
        <w:spacing w:line="288" w:lineRule="auto"/>
        <w:ind w:right="0" w:firstLine="0"/>
        <w:jc w:val="center"/>
        <w:rPr>
          <w:rFonts w:ascii="Bookman Old Style" w:hAnsi="Bookman Old Style"/>
          <w:b/>
          <w:sz w:val="24"/>
          <w:szCs w:val="24"/>
        </w:rPr>
      </w:pPr>
      <w:r w:rsidRPr="000B792C">
        <w:rPr>
          <w:rFonts w:ascii="Bookman Old Style" w:hAnsi="Bookman Old Style"/>
          <w:b/>
          <w:sz w:val="24"/>
          <w:szCs w:val="24"/>
        </w:rPr>
        <w:t>Bozza di avviso di vendita telematica sincrona a partecipazione mista / asincrona ai sensi degli artt. 490, 570 e 591 bis c.p.c.</w:t>
      </w:r>
    </w:p>
    <w:p w14:paraId="7DCC31E9" w14:textId="77777777" w:rsidR="00775DAC" w:rsidRPr="000B792C" w:rsidRDefault="00775DAC" w:rsidP="00775DAC">
      <w:pPr>
        <w:spacing w:line="288" w:lineRule="auto"/>
        <w:ind w:right="0" w:firstLine="0"/>
        <w:jc w:val="both"/>
        <w:rPr>
          <w:rFonts w:ascii="Bookman Old Style" w:hAnsi="Bookman Old Style"/>
          <w:sz w:val="24"/>
          <w:szCs w:val="24"/>
        </w:rPr>
      </w:pPr>
    </w:p>
    <w:p w14:paraId="1DA3C244" w14:textId="77777777" w:rsidR="00775DAC" w:rsidRPr="000B792C" w:rsidRDefault="00775DAC" w:rsidP="00775DAC">
      <w:pPr>
        <w:spacing w:line="288" w:lineRule="auto"/>
        <w:ind w:right="0" w:firstLine="0"/>
        <w:jc w:val="both"/>
        <w:rPr>
          <w:rFonts w:ascii="Bookman Old Style" w:hAnsi="Bookman Old Style"/>
          <w:sz w:val="24"/>
          <w:szCs w:val="24"/>
        </w:rPr>
      </w:pPr>
      <w:r w:rsidRPr="000B792C">
        <w:rPr>
          <w:rFonts w:ascii="Bookman Old Style" w:hAnsi="Bookman Old Style"/>
          <w:sz w:val="24"/>
          <w:szCs w:val="24"/>
        </w:rPr>
        <w:t xml:space="preserve">Il sottoscritto ________________, CF ____________, professionista delegato alla vendita dal Giudice delle Esecuzioni Immobiliari Dott. ______________ ex art. 591 bis c.p.c. in data _____________ nel procedimento esecutivo </w:t>
      </w:r>
      <w:r w:rsidRPr="000B792C">
        <w:rPr>
          <w:rFonts w:ascii="Bookman Old Style" w:hAnsi="Bookman Old Style"/>
          <w:b/>
          <w:sz w:val="24"/>
          <w:szCs w:val="24"/>
        </w:rPr>
        <w:t>n. ___ R.E. ________</w:t>
      </w:r>
      <w:r w:rsidRPr="000B792C">
        <w:rPr>
          <w:rFonts w:ascii="Bookman Old Style" w:hAnsi="Bookman Old Style"/>
          <w:sz w:val="24"/>
          <w:szCs w:val="24"/>
        </w:rPr>
        <w:t xml:space="preserve">, a norma dell’art. 490 c.p.c. </w:t>
      </w:r>
    </w:p>
    <w:p w14:paraId="2E605FAE" w14:textId="77777777" w:rsidR="00775DAC" w:rsidRPr="000B792C" w:rsidRDefault="00775DAC" w:rsidP="00775DAC">
      <w:pPr>
        <w:spacing w:line="288" w:lineRule="auto"/>
        <w:ind w:right="0" w:firstLine="0"/>
        <w:jc w:val="center"/>
        <w:rPr>
          <w:rFonts w:ascii="Bookman Old Style" w:hAnsi="Bookman Old Style"/>
          <w:b/>
          <w:sz w:val="24"/>
          <w:szCs w:val="24"/>
        </w:rPr>
      </w:pPr>
      <w:r w:rsidRPr="000B792C">
        <w:rPr>
          <w:rFonts w:ascii="Bookman Old Style" w:hAnsi="Bookman Old Style"/>
          <w:b/>
          <w:sz w:val="24"/>
          <w:szCs w:val="24"/>
        </w:rPr>
        <w:t>AVVISA</w:t>
      </w:r>
    </w:p>
    <w:p w14:paraId="424359CC" w14:textId="77777777" w:rsidR="00775DAC" w:rsidRPr="000B792C" w:rsidRDefault="00775DAC" w:rsidP="00775DAC">
      <w:pPr>
        <w:spacing w:line="288" w:lineRule="auto"/>
        <w:ind w:right="0" w:firstLine="0"/>
        <w:jc w:val="both"/>
        <w:rPr>
          <w:rFonts w:ascii="Bookman Old Style" w:hAnsi="Bookman Old Style"/>
          <w:sz w:val="24"/>
          <w:szCs w:val="24"/>
        </w:rPr>
      </w:pPr>
      <w:r w:rsidRPr="000B792C">
        <w:rPr>
          <w:rFonts w:ascii="Bookman Old Style" w:hAnsi="Bookman Old Style"/>
          <w:sz w:val="24"/>
          <w:szCs w:val="24"/>
        </w:rPr>
        <w:t>che il giorno</w:t>
      </w:r>
      <w:r w:rsidRPr="000B792C">
        <w:rPr>
          <w:rFonts w:ascii="Bookman Old Style" w:hAnsi="Bookman Old Style"/>
          <w:b/>
          <w:sz w:val="24"/>
          <w:szCs w:val="24"/>
        </w:rPr>
        <w:t xml:space="preserve"> ________ alle ore ____________, </w:t>
      </w:r>
      <w:r w:rsidRPr="000B792C">
        <w:rPr>
          <w:rFonts w:ascii="Bookman Old Style" w:hAnsi="Bookman Old Style"/>
          <w:sz w:val="24"/>
          <w:szCs w:val="24"/>
        </w:rPr>
        <w:t xml:space="preserve">presso il proprio studio </w:t>
      </w:r>
      <w:r w:rsidRPr="000B792C">
        <w:rPr>
          <w:rFonts w:ascii="Bookman Old Style" w:hAnsi="Bookman Old Style"/>
          <w:i/>
          <w:sz w:val="24"/>
          <w:szCs w:val="24"/>
        </w:rPr>
        <w:t>(in alternativa inserire il locale a ciò adibito per lo svolgimento della vendita)</w:t>
      </w:r>
      <w:r w:rsidRPr="000B792C">
        <w:rPr>
          <w:rFonts w:ascii="Bookman Old Style" w:hAnsi="Bookman Old Style"/>
          <w:sz w:val="24"/>
          <w:szCs w:val="24"/>
        </w:rPr>
        <w:t xml:space="preserve"> ___________________ (___), Piazza/Via _______________ n. __, svolgerà la </w:t>
      </w:r>
      <w:r w:rsidRPr="000B792C">
        <w:rPr>
          <w:rFonts w:ascii="Bookman Old Style" w:hAnsi="Bookman Old Style"/>
          <w:b/>
          <w:sz w:val="24"/>
          <w:szCs w:val="24"/>
        </w:rPr>
        <w:t>vendita telematica sincrona a partecipazione mista / asincrona</w:t>
      </w:r>
      <w:r w:rsidRPr="000B792C">
        <w:rPr>
          <w:rFonts w:ascii="Bookman Old Style" w:hAnsi="Bookman Old Style"/>
          <w:sz w:val="24"/>
          <w:szCs w:val="24"/>
        </w:rPr>
        <w:t xml:space="preserve">, nel rispetto dell’ordinanza di delega e della normativa regolamentare di cui all’art. 161 </w:t>
      </w:r>
      <w:r w:rsidRPr="000B792C">
        <w:rPr>
          <w:rFonts w:ascii="Bookman Old Style" w:hAnsi="Bookman Old Style"/>
          <w:i/>
          <w:sz w:val="24"/>
          <w:szCs w:val="24"/>
        </w:rPr>
        <w:t>ter</w:t>
      </w:r>
      <w:r w:rsidRPr="000B792C">
        <w:rPr>
          <w:rFonts w:ascii="Bookman Old Style" w:hAnsi="Bookman Old Style"/>
          <w:sz w:val="24"/>
          <w:szCs w:val="24"/>
        </w:rPr>
        <w:t xml:space="preserve"> disp. att. c.p.c., nonché in base al decreto del Ministro della Giustizia 26 febbraio 2015, n. 32. In particolare, procederà all’</w:t>
      </w:r>
      <w:r w:rsidRPr="000B792C">
        <w:rPr>
          <w:rFonts w:ascii="Bookman Old Style" w:hAnsi="Bookman Old Style"/>
          <w:b/>
          <w:sz w:val="24"/>
          <w:szCs w:val="24"/>
        </w:rPr>
        <w:t>apertura delle buste cartacee e telematiche</w:t>
      </w:r>
      <w:r w:rsidRPr="000B792C">
        <w:rPr>
          <w:rFonts w:ascii="Bookman Old Style" w:hAnsi="Bookman Old Style"/>
          <w:sz w:val="24"/>
          <w:szCs w:val="24"/>
        </w:rPr>
        <w:t xml:space="preserve">/ </w:t>
      </w:r>
      <w:r w:rsidRPr="000B792C">
        <w:rPr>
          <w:rFonts w:ascii="Bookman Old Style" w:hAnsi="Bookman Old Style"/>
          <w:b/>
          <w:sz w:val="24"/>
          <w:szCs w:val="24"/>
        </w:rPr>
        <w:t>solo telematiche</w:t>
      </w:r>
      <w:r w:rsidRPr="000B792C">
        <w:rPr>
          <w:rFonts w:ascii="Bookman Old Style" w:hAnsi="Bookman Old Style"/>
          <w:sz w:val="24"/>
          <w:szCs w:val="24"/>
        </w:rPr>
        <w:t xml:space="preserve"> relative alle offerte per l’acquisto senza incanto del seguente bene immobile, meglio descritto in ogni sua parte nella consulenza estimativa in atti. </w:t>
      </w:r>
    </w:p>
    <w:p w14:paraId="2CD8BACE" w14:textId="77777777" w:rsidR="00775DAC" w:rsidRPr="000B792C" w:rsidRDefault="00775DAC" w:rsidP="00775DAC">
      <w:pPr>
        <w:spacing w:line="288" w:lineRule="auto"/>
        <w:ind w:right="0" w:firstLine="0"/>
        <w:jc w:val="both"/>
        <w:rPr>
          <w:rFonts w:ascii="Bookman Old Style" w:hAnsi="Bookman Old Style"/>
          <w:b/>
          <w:sz w:val="24"/>
          <w:szCs w:val="24"/>
        </w:rPr>
      </w:pPr>
    </w:p>
    <w:p w14:paraId="1183468F" w14:textId="77777777" w:rsidR="00775DAC" w:rsidRPr="000B792C" w:rsidRDefault="00775DAC" w:rsidP="00775DAC">
      <w:pPr>
        <w:spacing w:line="288" w:lineRule="auto"/>
        <w:ind w:right="0" w:firstLine="0"/>
        <w:jc w:val="both"/>
        <w:rPr>
          <w:rFonts w:ascii="Bookman Old Style" w:hAnsi="Bookman Old Style"/>
          <w:b/>
          <w:sz w:val="24"/>
          <w:szCs w:val="24"/>
        </w:rPr>
      </w:pPr>
      <w:r w:rsidRPr="000B792C">
        <w:rPr>
          <w:rFonts w:ascii="Bookman Old Style" w:hAnsi="Bookman Old Style"/>
          <w:b/>
          <w:sz w:val="24"/>
          <w:szCs w:val="24"/>
        </w:rPr>
        <w:t>INDIVIDUAZIONE DEL LOTTO IN VENDITA.</w:t>
      </w:r>
    </w:p>
    <w:p w14:paraId="743687A1" w14:textId="77777777" w:rsidR="00775DAC" w:rsidRPr="000B792C" w:rsidRDefault="00775DAC" w:rsidP="00775DAC">
      <w:pPr>
        <w:spacing w:line="288" w:lineRule="auto"/>
        <w:ind w:right="0" w:firstLine="0"/>
        <w:jc w:val="both"/>
        <w:rPr>
          <w:rFonts w:ascii="Bookman Old Style" w:hAnsi="Bookman Old Style"/>
          <w:b/>
          <w:sz w:val="24"/>
          <w:szCs w:val="24"/>
        </w:rPr>
      </w:pPr>
      <w:r w:rsidRPr="000B792C">
        <w:rPr>
          <w:rFonts w:ascii="Bookman Old Style" w:hAnsi="Bookman Old Style"/>
          <w:b/>
          <w:sz w:val="24"/>
          <w:szCs w:val="24"/>
        </w:rPr>
        <w:t>LOTTO N°____</w:t>
      </w:r>
    </w:p>
    <w:p w14:paraId="6AFE27B8" w14:textId="77777777" w:rsidR="00775DAC" w:rsidRPr="000B792C" w:rsidRDefault="00775DAC" w:rsidP="00775DAC">
      <w:pPr>
        <w:spacing w:line="288" w:lineRule="auto"/>
        <w:ind w:right="0" w:firstLine="0"/>
        <w:jc w:val="both"/>
        <w:rPr>
          <w:rFonts w:ascii="Bookman Old Style" w:hAnsi="Bookman Old Style"/>
          <w:sz w:val="24"/>
          <w:szCs w:val="24"/>
        </w:rPr>
      </w:pPr>
      <w:r w:rsidRPr="000B792C">
        <w:rPr>
          <w:rFonts w:ascii="Bookman Old Style" w:hAnsi="Bookman Old Style"/>
          <w:sz w:val="24"/>
          <w:szCs w:val="24"/>
        </w:rPr>
        <w:t xml:space="preserve">Diritti di _______________ su __________ categoria </w:t>
      </w:r>
      <w:r w:rsidRPr="000B792C">
        <w:rPr>
          <w:rFonts w:ascii="Bookman Old Style" w:hAnsi="Bookman Old Style"/>
          <w:i/>
          <w:sz w:val="24"/>
          <w:szCs w:val="24"/>
        </w:rPr>
        <w:t>(indicare immobile commerciale/industriale/residenziale/sportivo/altra categoria) ______________</w:t>
      </w:r>
      <w:r w:rsidRPr="000B792C">
        <w:rPr>
          <w:rFonts w:ascii="Bookman Old Style" w:hAnsi="Bookman Old Style"/>
          <w:sz w:val="24"/>
          <w:szCs w:val="24"/>
        </w:rPr>
        <w:t xml:space="preserve"> posto al piano __________ – interno _________ di un fabbricato condominiale ubicato in </w:t>
      </w:r>
      <w:r w:rsidRPr="000B792C">
        <w:rPr>
          <w:rFonts w:ascii="Bookman Old Style" w:hAnsi="Bookman Old Style"/>
          <w:i/>
          <w:sz w:val="24"/>
          <w:szCs w:val="24"/>
        </w:rPr>
        <w:t xml:space="preserve">(indicare provincia, comune, indirizzo, </w:t>
      </w:r>
      <w:proofErr w:type="spellStart"/>
      <w:r w:rsidRPr="000B792C">
        <w:rPr>
          <w:rFonts w:ascii="Bookman Old Style" w:hAnsi="Bookman Old Style"/>
          <w:i/>
          <w:sz w:val="24"/>
          <w:szCs w:val="24"/>
        </w:rPr>
        <w:t>cap</w:t>
      </w:r>
      <w:proofErr w:type="spellEnd"/>
      <w:r w:rsidRPr="000B792C">
        <w:rPr>
          <w:rFonts w:ascii="Bookman Old Style" w:hAnsi="Bookman Old Style"/>
          <w:i/>
          <w:sz w:val="24"/>
          <w:szCs w:val="24"/>
        </w:rPr>
        <w:t>)</w:t>
      </w:r>
      <w:r w:rsidRPr="000B792C">
        <w:rPr>
          <w:rFonts w:ascii="Bookman Old Style" w:hAnsi="Bookman Old Style"/>
          <w:sz w:val="24"/>
          <w:szCs w:val="24"/>
        </w:rPr>
        <w:t xml:space="preserve"> ________________________, oltreché su _____________________________________, metri quadri _________n°  vani _____.</w:t>
      </w:r>
    </w:p>
    <w:p w14:paraId="33469DFA" w14:textId="77777777" w:rsidR="00775DAC" w:rsidRPr="000B792C" w:rsidRDefault="00775DAC" w:rsidP="00775DAC">
      <w:pPr>
        <w:spacing w:line="288" w:lineRule="auto"/>
        <w:ind w:right="0" w:firstLine="0"/>
        <w:jc w:val="both"/>
        <w:rPr>
          <w:rFonts w:ascii="Bookman Old Style" w:hAnsi="Bookman Old Style"/>
          <w:i/>
          <w:sz w:val="24"/>
          <w:szCs w:val="24"/>
        </w:rPr>
      </w:pPr>
      <w:r w:rsidRPr="000B792C">
        <w:rPr>
          <w:rFonts w:ascii="Bookman Old Style" w:hAnsi="Bookman Old Style"/>
          <w:i/>
          <w:sz w:val="24"/>
          <w:szCs w:val="24"/>
        </w:rPr>
        <w:t>Indicare inoltre posizione, modalità di accesso, composizione, accessori/pertinenze, parti comuni.</w:t>
      </w:r>
    </w:p>
    <w:p w14:paraId="37275B75" w14:textId="77777777" w:rsidR="00775DAC" w:rsidRPr="000B792C" w:rsidRDefault="00775DAC" w:rsidP="00775DAC">
      <w:pPr>
        <w:spacing w:line="288" w:lineRule="auto"/>
        <w:ind w:right="0" w:firstLine="0"/>
        <w:jc w:val="both"/>
        <w:rPr>
          <w:rFonts w:ascii="Bookman Old Style" w:hAnsi="Bookman Old Style"/>
          <w:sz w:val="24"/>
          <w:szCs w:val="24"/>
        </w:rPr>
      </w:pPr>
    </w:p>
    <w:p w14:paraId="7BEC76F6" w14:textId="77777777" w:rsidR="00775DAC" w:rsidRPr="000B792C" w:rsidRDefault="00775DAC" w:rsidP="00775DAC">
      <w:pPr>
        <w:spacing w:line="288" w:lineRule="auto"/>
        <w:ind w:right="0" w:firstLine="0"/>
        <w:jc w:val="both"/>
        <w:rPr>
          <w:rFonts w:ascii="Bookman Old Style" w:hAnsi="Bookman Old Style"/>
          <w:sz w:val="24"/>
          <w:szCs w:val="24"/>
        </w:rPr>
      </w:pPr>
      <w:r w:rsidRPr="000B792C">
        <w:rPr>
          <w:rFonts w:ascii="Bookman Old Style" w:hAnsi="Bookman Old Style"/>
          <w:sz w:val="24"/>
          <w:szCs w:val="24"/>
        </w:rPr>
        <w:t>Il compendio pignorato risulta rappresentato come segue all’Agenzia del Territorio di _______________ – Catasto dei Fabbricati del Comune di __________:</w:t>
      </w:r>
    </w:p>
    <w:p w14:paraId="399CA4F1" w14:textId="77777777" w:rsidR="00775DAC" w:rsidRPr="000B792C" w:rsidRDefault="00775DAC" w:rsidP="00775DAC">
      <w:pPr>
        <w:numPr>
          <w:ilvl w:val="0"/>
          <w:numId w:val="11"/>
        </w:numPr>
        <w:spacing w:line="288" w:lineRule="auto"/>
        <w:ind w:right="0"/>
        <w:jc w:val="both"/>
        <w:rPr>
          <w:rFonts w:ascii="Bookman Old Style" w:hAnsi="Bookman Old Style"/>
          <w:sz w:val="24"/>
          <w:szCs w:val="24"/>
        </w:rPr>
      </w:pPr>
      <w:r w:rsidRPr="000B792C">
        <w:rPr>
          <w:rFonts w:ascii="Bookman Old Style" w:hAnsi="Bookman Old Style"/>
          <w:sz w:val="24"/>
          <w:szCs w:val="24"/>
        </w:rPr>
        <w:t>Sezione ________foglio __, particella __, sub. __, zona censuaria __ categoria ___, classe __, consistenza __ vani, rendita €. _____;</w:t>
      </w:r>
    </w:p>
    <w:p w14:paraId="497088D8" w14:textId="77777777" w:rsidR="00775DAC" w:rsidRPr="000B792C" w:rsidRDefault="00775DAC" w:rsidP="00775DAC">
      <w:pPr>
        <w:spacing w:line="288" w:lineRule="auto"/>
        <w:ind w:right="0" w:firstLine="0"/>
        <w:jc w:val="both"/>
        <w:rPr>
          <w:rFonts w:ascii="Bookman Old Style" w:hAnsi="Bookman Old Style"/>
          <w:i/>
          <w:sz w:val="24"/>
          <w:szCs w:val="24"/>
        </w:rPr>
      </w:pPr>
      <w:r w:rsidRPr="000B792C">
        <w:rPr>
          <w:rFonts w:ascii="Bookman Old Style" w:hAnsi="Bookman Old Style"/>
          <w:i/>
          <w:sz w:val="24"/>
          <w:szCs w:val="24"/>
        </w:rPr>
        <w:t xml:space="preserve">oppure inserire gli eventuali dati della denuncia </w:t>
      </w:r>
    </w:p>
    <w:p w14:paraId="7D3E9165" w14:textId="77777777" w:rsidR="00775DAC" w:rsidRPr="000B792C" w:rsidRDefault="00775DAC" w:rsidP="00775DAC">
      <w:pPr>
        <w:spacing w:line="288" w:lineRule="auto"/>
        <w:ind w:right="0" w:firstLine="0"/>
        <w:jc w:val="both"/>
        <w:rPr>
          <w:rFonts w:ascii="Bookman Old Style" w:hAnsi="Bookman Old Style"/>
          <w:i/>
          <w:sz w:val="24"/>
          <w:szCs w:val="24"/>
        </w:rPr>
      </w:pPr>
      <w:r w:rsidRPr="000B792C">
        <w:rPr>
          <w:rFonts w:ascii="Bookman Old Style" w:hAnsi="Bookman Old Style"/>
          <w:i/>
          <w:sz w:val="24"/>
          <w:szCs w:val="24"/>
        </w:rPr>
        <w:lastRenderedPageBreak/>
        <w:t>Tipo denuncia _______, n° ______, anno _________, data denuncia ____________</w:t>
      </w:r>
    </w:p>
    <w:p w14:paraId="645CC21B" w14:textId="77777777" w:rsidR="00775DAC" w:rsidRPr="000B792C" w:rsidRDefault="00775DAC" w:rsidP="00775DAC">
      <w:pPr>
        <w:spacing w:line="288" w:lineRule="auto"/>
        <w:ind w:right="0" w:firstLine="0"/>
        <w:jc w:val="both"/>
        <w:rPr>
          <w:rFonts w:ascii="Bookman Old Style" w:hAnsi="Bookman Old Style"/>
          <w:b/>
          <w:sz w:val="24"/>
          <w:szCs w:val="24"/>
        </w:rPr>
      </w:pPr>
      <w:r w:rsidRPr="000B792C">
        <w:rPr>
          <w:rFonts w:ascii="Bookman Old Style" w:hAnsi="Bookman Old Style"/>
          <w:b/>
          <w:sz w:val="24"/>
          <w:szCs w:val="24"/>
        </w:rPr>
        <w:t>Situazione urbanistica e catastale:</w:t>
      </w:r>
    </w:p>
    <w:p w14:paraId="558F6DBC" w14:textId="77777777" w:rsidR="00775DAC" w:rsidRPr="000B792C" w:rsidRDefault="00775DAC" w:rsidP="00775DAC">
      <w:pPr>
        <w:spacing w:line="288" w:lineRule="auto"/>
        <w:ind w:right="0" w:firstLine="0"/>
        <w:jc w:val="both"/>
        <w:rPr>
          <w:rFonts w:ascii="Bookman Old Style" w:hAnsi="Bookman Old Style"/>
          <w:sz w:val="24"/>
          <w:szCs w:val="24"/>
        </w:rPr>
      </w:pPr>
      <w:r w:rsidRPr="000B792C">
        <w:rPr>
          <w:rFonts w:ascii="Bookman Old Style" w:hAnsi="Bookman Old Style"/>
          <w:sz w:val="24"/>
          <w:szCs w:val="24"/>
        </w:rPr>
        <w:t>______________________________________________________________________________________________________________________________________________________________________________</w:t>
      </w:r>
    </w:p>
    <w:p w14:paraId="7A719CA9" w14:textId="77777777" w:rsidR="00775DAC" w:rsidRPr="000B792C" w:rsidRDefault="00775DAC" w:rsidP="00775DAC">
      <w:pPr>
        <w:spacing w:line="288" w:lineRule="auto"/>
        <w:ind w:right="0" w:firstLine="0"/>
        <w:jc w:val="both"/>
        <w:rPr>
          <w:rFonts w:ascii="Bookman Old Style" w:hAnsi="Bookman Old Style"/>
          <w:i/>
          <w:iCs/>
          <w:sz w:val="24"/>
          <w:szCs w:val="24"/>
        </w:rPr>
      </w:pPr>
      <w:r w:rsidRPr="000B792C">
        <w:rPr>
          <w:rFonts w:ascii="Bookman Old Style" w:hAnsi="Bookman Old Style"/>
          <w:i/>
          <w:iCs/>
          <w:sz w:val="24"/>
          <w:szCs w:val="24"/>
          <w:u w:val="single"/>
        </w:rPr>
        <w:t>Riportare le indicazioni contenute in perizia circa la destinazione urbanistica del terreno e le eventuali difformità urbanistiche e/o catastali dei fabbricati</w:t>
      </w:r>
      <w:r w:rsidRPr="000B792C">
        <w:rPr>
          <w:rFonts w:ascii="Bookman Old Style" w:hAnsi="Bookman Old Style"/>
          <w:i/>
          <w:iCs/>
          <w:sz w:val="24"/>
          <w:szCs w:val="24"/>
        </w:rPr>
        <w:t>.</w:t>
      </w:r>
    </w:p>
    <w:p w14:paraId="7393F7A7" w14:textId="77777777" w:rsidR="00775DAC" w:rsidRPr="000B792C" w:rsidRDefault="00775DAC" w:rsidP="00775DAC">
      <w:pPr>
        <w:spacing w:line="288" w:lineRule="auto"/>
        <w:ind w:right="0" w:firstLine="0"/>
        <w:jc w:val="both"/>
        <w:rPr>
          <w:rFonts w:ascii="Bookman Old Style" w:hAnsi="Bookman Old Style"/>
          <w:i/>
          <w:iCs/>
          <w:sz w:val="24"/>
          <w:szCs w:val="24"/>
        </w:rPr>
      </w:pPr>
      <w:r w:rsidRPr="000B792C">
        <w:rPr>
          <w:rFonts w:ascii="Bookman Old Style" w:hAnsi="Bookman Old Style"/>
          <w:i/>
          <w:iCs/>
          <w:sz w:val="24"/>
          <w:szCs w:val="24"/>
        </w:rPr>
        <w:t>Fornire inoltre indicazioni su eventuale esistenza di certificazioni di conformità degli impianti tecnologici ed eventuale attestato di prestazione energetica.</w:t>
      </w:r>
    </w:p>
    <w:p w14:paraId="0E90B00A" w14:textId="77777777" w:rsidR="00775DAC" w:rsidRPr="000B792C" w:rsidRDefault="00775DAC" w:rsidP="00775DAC">
      <w:pPr>
        <w:spacing w:line="288" w:lineRule="auto"/>
        <w:ind w:right="0" w:firstLine="0"/>
        <w:jc w:val="both"/>
        <w:rPr>
          <w:rFonts w:ascii="Bookman Old Style" w:hAnsi="Bookman Old Style"/>
          <w:sz w:val="24"/>
          <w:szCs w:val="24"/>
        </w:rPr>
      </w:pPr>
      <w:r w:rsidRPr="000B792C">
        <w:rPr>
          <w:rFonts w:ascii="Bookman Old Style" w:hAnsi="Bookman Old Style"/>
          <w:iCs/>
          <w:sz w:val="24"/>
          <w:szCs w:val="24"/>
        </w:rPr>
        <w:t>L'aggiudicatario, ricorrendone i presupposti, potrà avvalersi delle disposizioni di cui all'art. 46, 5^ comma, del D.P.R. 6 giugno 2001, n. 380 e dell'art. 40, 6^ comma, della Legge 28 febbraio 1985 n. 47. Eventuali abusi urbanistici dovranno essere regolarizzati a cura e spese dell'aggiudicatario, ove le normative di tempo in tempo vigenti lo consentano; in difetto l'immobile dovrà essere rimesso in pristino, sempre a spese dell'aggiudicatario</w:t>
      </w:r>
      <w:r w:rsidRPr="000B792C">
        <w:rPr>
          <w:rFonts w:ascii="Bookman Old Style" w:hAnsi="Bookman Old Style"/>
          <w:sz w:val="24"/>
          <w:szCs w:val="24"/>
        </w:rPr>
        <w:t xml:space="preserve">. </w:t>
      </w:r>
    </w:p>
    <w:p w14:paraId="5FBE3889" w14:textId="77777777" w:rsidR="00775DAC" w:rsidRPr="000B792C" w:rsidRDefault="00775DAC" w:rsidP="00775DAC">
      <w:pPr>
        <w:spacing w:line="288" w:lineRule="auto"/>
        <w:ind w:right="0" w:firstLine="0"/>
        <w:jc w:val="both"/>
        <w:rPr>
          <w:rFonts w:ascii="Bookman Old Style" w:hAnsi="Bookman Old Style"/>
          <w:sz w:val="24"/>
          <w:szCs w:val="24"/>
        </w:rPr>
      </w:pPr>
      <w:r w:rsidRPr="000B792C">
        <w:rPr>
          <w:rFonts w:ascii="Bookman Old Style" w:hAnsi="Bookman Old Style"/>
          <w:b/>
          <w:sz w:val="24"/>
          <w:szCs w:val="24"/>
        </w:rPr>
        <w:t>Disponibilità del bene</w:t>
      </w:r>
      <w:r w:rsidRPr="000B792C">
        <w:rPr>
          <w:rFonts w:ascii="Bookman Old Style" w:hAnsi="Bookman Old Style"/>
          <w:sz w:val="24"/>
          <w:szCs w:val="24"/>
        </w:rPr>
        <w:t>:</w:t>
      </w:r>
      <w:r w:rsidRPr="000B792C">
        <w:rPr>
          <w:rFonts w:ascii="Bookman Old Style" w:hAnsi="Bookman Old Style"/>
          <w:i/>
          <w:sz w:val="24"/>
          <w:szCs w:val="24"/>
        </w:rPr>
        <w:t xml:space="preserve"> (indicare in corso di liberazione/libero/occupato/occupato senza titolo)</w:t>
      </w:r>
      <w:r w:rsidRPr="000B792C">
        <w:rPr>
          <w:rFonts w:ascii="Bookman Old Style" w:hAnsi="Bookman Old Style"/>
          <w:b/>
          <w:sz w:val="24"/>
          <w:szCs w:val="24"/>
        </w:rPr>
        <w:t xml:space="preserve"> </w:t>
      </w:r>
      <w:r w:rsidRPr="000B792C">
        <w:rPr>
          <w:rFonts w:ascii="Bookman Old Style" w:hAnsi="Bookman Old Style"/>
          <w:sz w:val="24"/>
          <w:szCs w:val="24"/>
        </w:rPr>
        <w:t>________________________________________.</w:t>
      </w:r>
    </w:p>
    <w:p w14:paraId="1F8BD5DC" w14:textId="77777777" w:rsidR="00775DAC" w:rsidRPr="000B792C" w:rsidRDefault="00775DAC" w:rsidP="00775DAC">
      <w:pPr>
        <w:spacing w:line="288" w:lineRule="auto"/>
        <w:ind w:right="0" w:firstLine="0"/>
        <w:jc w:val="both"/>
        <w:rPr>
          <w:rFonts w:ascii="Bookman Old Style" w:hAnsi="Bookman Old Style"/>
          <w:sz w:val="24"/>
          <w:szCs w:val="24"/>
        </w:rPr>
      </w:pPr>
      <w:r w:rsidRPr="000B792C">
        <w:rPr>
          <w:rFonts w:ascii="Bookman Old Style" w:hAnsi="Bookman Old Style"/>
          <w:b/>
          <w:sz w:val="24"/>
          <w:szCs w:val="24"/>
        </w:rPr>
        <w:t xml:space="preserve">Oneri condominiali: </w:t>
      </w:r>
      <w:r w:rsidRPr="000B792C">
        <w:rPr>
          <w:rFonts w:ascii="Bookman Old Style" w:hAnsi="Bookman Old Style"/>
          <w:sz w:val="24"/>
          <w:szCs w:val="24"/>
        </w:rPr>
        <w:t>________________________________________.</w:t>
      </w:r>
    </w:p>
    <w:p w14:paraId="52981696" w14:textId="77777777" w:rsidR="00775DAC" w:rsidRPr="000B792C" w:rsidRDefault="00775DAC" w:rsidP="00775DAC">
      <w:pPr>
        <w:spacing w:line="288" w:lineRule="auto"/>
        <w:ind w:right="0" w:firstLine="0"/>
        <w:jc w:val="both"/>
        <w:rPr>
          <w:rFonts w:ascii="Bookman Old Style" w:hAnsi="Bookman Old Style"/>
          <w:sz w:val="24"/>
          <w:szCs w:val="24"/>
        </w:rPr>
      </w:pPr>
      <w:r w:rsidRPr="000B792C">
        <w:rPr>
          <w:rFonts w:ascii="Bookman Old Style" w:hAnsi="Bookman Old Style"/>
          <w:b/>
          <w:sz w:val="24"/>
          <w:szCs w:val="24"/>
        </w:rPr>
        <w:t>Prezzo base: € _______,00 (</w:t>
      </w:r>
      <w:proofErr w:type="gramStart"/>
      <w:r w:rsidRPr="000B792C">
        <w:rPr>
          <w:rFonts w:ascii="Bookman Old Style" w:hAnsi="Bookman Old Style"/>
          <w:b/>
          <w:sz w:val="24"/>
          <w:szCs w:val="24"/>
        </w:rPr>
        <w:t>Euro</w:t>
      </w:r>
      <w:proofErr w:type="gramEnd"/>
      <w:r w:rsidRPr="000B792C">
        <w:rPr>
          <w:rFonts w:ascii="Bookman Old Style" w:hAnsi="Bookman Old Style"/>
          <w:b/>
          <w:sz w:val="24"/>
          <w:szCs w:val="24"/>
        </w:rPr>
        <w:t xml:space="preserve"> ____________________), </w:t>
      </w:r>
    </w:p>
    <w:p w14:paraId="2FA76524" w14:textId="77777777" w:rsidR="00775DAC" w:rsidRPr="000B792C" w:rsidRDefault="00775DAC" w:rsidP="00775DAC">
      <w:pPr>
        <w:spacing w:line="288" w:lineRule="auto"/>
        <w:ind w:right="0" w:firstLine="0"/>
        <w:jc w:val="both"/>
        <w:rPr>
          <w:rFonts w:ascii="Bookman Old Style" w:hAnsi="Bookman Old Style"/>
          <w:sz w:val="24"/>
          <w:szCs w:val="24"/>
        </w:rPr>
      </w:pPr>
      <w:r w:rsidRPr="000B792C">
        <w:rPr>
          <w:rFonts w:ascii="Bookman Old Style" w:hAnsi="Bookman Old Style"/>
          <w:b/>
          <w:sz w:val="24"/>
          <w:szCs w:val="24"/>
        </w:rPr>
        <w:t>Offerta minima: € _______,00 (</w:t>
      </w:r>
      <w:proofErr w:type="gramStart"/>
      <w:r w:rsidRPr="000B792C">
        <w:rPr>
          <w:rFonts w:ascii="Bookman Old Style" w:hAnsi="Bookman Old Style"/>
          <w:b/>
          <w:sz w:val="24"/>
          <w:szCs w:val="24"/>
        </w:rPr>
        <w:t>Euro</w:t>
      </w:r>
      <w:proofErr w:type="gramEnd"/>
      <w:r w:rsidRPr="000B792C">
        <w:rPr>
          <w:rFonts w:ascii="Bookman Old Style" w:hAnsi="Bookman Old Style"/>
          <w:b/>
          <w:sz w:val="24"/>
          <w:szCs w:val="24"/>
        </w:rPr>
        <w:t xml:space="preserve"> ____________________), </w:t>
      </w:r>
      <w:r w:rsidRPr="000B792C">
        <w:rPr>
          <w:rFonts w:ascii="Bookman Old Style" w:hAnsi="Bookman Old Style"/>
          <w:sz w:val="24"/>
          <w:szCs w:val="24"/>
        </w:rPr>
        <w:t>pari al 75% del prezzo base.</w:t>
      </w:r>
    </w:p>
    <w:p w14:paraId="43DFD817" w14:textId="77777777" w:rsidR="00775DAC" w:rsidRPr="000B792C" w:rsidRDefault="00775DAC" w:rsidP="00775DAC">
      <w:pPr>
        <w:spacing w:line="288" w:lineRule="auto"/>
        <w:ind w:right="0" w:firstLine="0"/>
        <w:jc w:val="both"/>
        <w:rPr>
          <w:rFonts w:ascii="Bookman Old Style" w:hAnsi="Bookman Old Style"/>
          <w:b/>
          <w:sz w:val="24"/>
          <w:szCs w:val="24"/>
        </w:rPr>
      </w:pPr>
      <w:r w:rsidRPr="000B792C">
        <w:rPr>
          <w:rFonts w:ascii="Bookman Old Style" w:hAnsi="Bookman Old Style"/>
          <w:b/>
          <w:sz w:val="24"/>
          <w:szCs w:val="24"/>
        </w:rPr>
        <w:t>Cauzione: € _______,00 (</w:t>
      </w:r>
      <w:proofErr w:type="gramStart"/>
      <w:r w:rsidRPr="000B792C">
        <w:rPr>
          <w:rFonts w:ascii="Bookman Old Style" w:hAnsi="Bookman Old Style"/>
          <w:b/>
          <w:sz w:val="24"/>
          <w:szCs w:val="24"/>
        </w:rPr>
        <w:t>Euro</w:t>
      </w:r>
      <w:proofErr w:type="gramEnd"/>
      <w:r w:rsidRPr="000B792C">
        <w:rPr>
          <w:rFonts w:ascii="Bookman Old Style" w:hAnsi="Bookman Old Style"/>
          <w:b/>
          <w:sz w:val="24"/>
          <w:szCs w:val="24"/>
        </w:rPr>
        <w:t xml:space="preserve"> ____________________</w:t>
      </w:r>
      <w:r w:rsidRPr="000B792C">
        <w:rPr>
          <w:rFonts w:ascii="Bookman Old Style" w:hAnsi="Bookman Old Style"/>
          <w:sz w:val="24"/>
          <w:szCs w:val="24"/>
        </w:rPr>
        <w:t>), pari al 10% del prezzo offerto</w:t>
      </w:r>
      <w:r w:rsidRPr="000B792C">
        <w:rPr>
          <w:rFonts w:ascii="Bookman Old Style" w:hAnsi="Bookman Old Style"/>
          <w:b/>
          <w:sz w:val="24"/>
          <w:szCs w:val="24"/>
        </w:rPr>
        <w:t>.</w:t>
      </w:r>
    </w:p>
    <w:p w14:paraId="7D71C52A" w14:textId="77777777" w:rsidR="00775DAC" w:rsidRPr="000B792C" w:rsidRDefault="00775DAC" w:rsidP="00775DAC">
      <w:pPr>
        <w:spacing w:line="288" w:lineRule="auto"/>
        <w:ind w:right="0" w:firstLine="0"/>
        <w:jc w:val="both"/>
        <w:rPr>
          <w:rFonts w:ascii="Bookman Old Style" w:hAnsi="Bookman Old Style"/>
          <w:b/>
          <w:sz w:val="24"/>
          <w:szCs w:val="24"/>
        </w:rPr>
      </w:pPr>
      <w:r w:rsidRPr="000B792C">
        <w:rPr>
          <w:rFonts w:ascii="Bookman Old Style" w:hAnsi="Bookman Old Style"/>
          <w:b/>
          <w:sz w:val="24"/>
          <w:szCs w:val="24"/>
        </w:rPr>
        <w:t xml:space="preserve">Rilancio minimo di gara: € ______,00 </w:t>
      </w:r>
    </w:p>
    <w:p w14:paraId="10A5E228" w14:textId="77777777" w:rsidR="00775DAC" w:rsidRPr="000B792C" w:rsidRDefault="00775DAC" w:rsidP="00775DAC">
      <w:pPr>
        <w:spacing w:line="288" w:lineRule="auto"/>
        <w:ind w:right="0" w:firstLine="0"/>
        <w:jc w:val="both"/>
        <w:rPr>
          <w:rFonts w:ascii="Bookman Old Style" w:hAnsi="Bookman Old Style"/>
          <w:b/>
          <w:sz w:val="24"/>
          <w:szCs w:val="24"/>
        </w:rPr>
      </w:pPr>
      <w:r w:rsidRPr="000B792C">
        <w:rPr>
          <w:rFonts w:ascii="Bookman Old Style" w:hAnsi="Bookman Old Style"/>
          <w:b/>
          <w:sz w:val="24"/>
          <w:szCs w:val="24"/>
        </w:rPr>
        <w:t>Si precisa che in fase di rilancio in aumento in caso di gara non è consentito l’inserimento di importi con decimali.</w:t>
      </w:r>
    </w:p>
    <w:p w14:paraId="46E1E2C9" w14:textId="77777777" w:rsidR="00775DAC" w:rsidRPr="000B792C" w:rsidRDefault="00775DAC" w:rsidP="00775DAC">
      <w:pPr>
        <w:spacing w:line="288" w:lineRule="auto"/>
        <w:ind w:right="0" w:firstLine="0"/>
        <w:jc w:val="both"/>
        <w:rPr>
          <w:rFonts w:ascii="Bookman Old Style" w:hAnsi="Bookman Old Style"/>
          <w:b/>
          <w:sz w:val="24"/>
          <w:szCs w:val="24"/>
          <w:u w:val="single"/>
        </w:rPr>
      </w:pPr>
    </w:p>
    <w:p w14:paraId="62C61315" w14:textId="77777777" w:rsidR="00775DAC" w:rsidRPr="000B792C" w:rsidRDefault="00775DAC" w:rsidP="00775DAC">
      <w:pPr>
        <w:spacing w:line="288" w:lineRule="auto"/>
        <w:ind w:right="0" w:firstLine="0"/>
        <w:jc w:val="both"/>
        <w:rPr>
          <w:rFonts w:ascii="Bookman Old Style" w:hAnsi="Bookman Old Style"/>
          <w:b/>
          <w:sz w:val="24"/>
          <w:szCs w:val="24"/>
        </w:rPr>
      </w:pPr>
      <w:r w:rsidRPr="000B792C">
        <w:rPr>
          <w:rFonts w:ascii="Bookman Old Style" w:hAnsi="Bookman Old Style"/>
          <w:b/>
          <w:sz w:val="24"/>
          <w:szCs w:val="24"/>
        </w:rPr>
        <w:t>CONTENUTO DELL’AVVISO DI VENDITA</w:t>
      </w:r>
    </w:p>
    <w:p w14:paraId="63D6F334" w14:textId="0140E7A9" w:rsidR="00775DAC" w:rsidRPr="000B792C" w:rsidRDefault="00775DAC" w:rsidP="00775DAC">
      <w:pPr>
        <w:spacing w:line="288" w:lineRule="auto"/>
        <w:ind w:right="0" w:firstLine="0"/>
        <w:jc w:val="both"/>
        <w:rPr>
          <w:rFonts w:ascii="Bookman Old Style" w:hAnsi="Bookman Old Style"/>
          <w:sz w:val="24"/>
          <w:szCs w:val="24"/>
        </w:rPr>
      </w:pPr>
      <w:r w:rsidRPr="000B792C">
        <w:rPr>
          <w:rFonts w:ascii="Bookman Old Style" w:hAnsi="Bookman Old Style"/>
          <w:sz w:val="24"/>
          <w:szCs w:val="24"/>
        </w:rPr>
        <w:t xml:space="preserve">L’udienza per l’esame delle offerte e per l’eventuale gara tra gli offerenti avrà luogo innanzi al professionista delegato, che gestirà le operazioni di vendita tramite </w:t>
      </w:r>
      <w:r w:rsidRPr="000B792C">
        <w:rPr>
          <w:rFonts w:ascii="Bookman Old Style" w:hAnsi="Bookman Old Style"/>
          <w:b/>
          <w:bCs/>
          <w:sz w:val="24"/>
          <w:szCs w:val="24"/>
        </w:rPr>
        <w:t xml:space="preserve">il portale del gestore della vendita </w:t>
      </w:r>
      <w:r w:rsidRPr="00320FF5">
        <w:rPr>
          <w:rFonts w:ascii="Bookman Old Style" w:hAnsi="Bookman Old Style"/>
          <w:b/>
          <w:bCs/>
          <w:sz w:val="24"/>
          <w:szCs w:val="24"/>
        </w:rPr>
        <w:t xml:space="preserve">telematica </w:t>
      </w:r>
      <w:hyperlink r:id="rId19" w:history="1">
        <w:r w:rsidR="000D4778" w:rsidRPr="00A229CD">
          <w:rPr>
            <w:rStyle w:val="Collegamentoipertestuale"/>
            <w:rFonts w:ascii="Bookman Old Style" w:hAnsi="Bookman Old Style"/>
            <w:b/>
            <w:bCs/>
            <w:sz w:val="24"/>
            <w:szCs w:val="24"/>
          </w:rPr>
          <w:t>www.astetelematiche.it</w:t>
        </w:r>
      </w:hyperlink>
      <w:r w:rsidR="00DE6AF9">
        <w:rPr>
          <w:rFonts w:ascii="Bookman Old Style" w:hAnsi="Bookman Old Style"/>
          <w:b/>
          <w:bCs/>
          <w:color w:val="7030A0"/>
          <w:sz w:val="24"/>
          <w:szCs w:val="24"/>
        </w:rPr>
        <w:t xml:space="preserve"> </w:t>
      </w:r>
      <w:r w:rsidRPr="000B792C">
        <w:rPr>
          <w:rFonts w:ascii="Bookman Old Style" w:hAnsi="Bookman Old Style"/>
          <w:sz w:val="24"/>
          <w:szCs w:val="24"/>
        </w:rPr>
        <w:t>collegandosi dal proprio studio, secondo le informazioni rese pubbliche dal professionista con il sistema pubblicitario in questa sede previste.</w:t>
      </w:r>
    </w:p>
    <w:p w14:paraId="483D0548" w14:textId="77777777" w:rsidR="00775DAC" w:rsidRPr="000B792C" w:rsidRDefault="00775DAC" w:rsidP="00775DAC">
      <w:pPr>
        <w:spacing w:line="288" w:lineRule="auto"/>
        <w:ind w:right="0" w:firstLine="0"/>
        <w:jc w:val="both"/>
        <w:rPr>
          <w:rFonts w:ascii="Bookman Old Style" w:hAnsi="Bookman Old Style"/>
          <w:sz w:val="24"/>
          <w:szCs w:val="24"/>
        </w:rPr>
      </w:pPr>
      <w:r w:rsidRPr="000B792C">
        <w:rPr>
          <w:rFonts w:ascii="Bookman Old Style" w:hAnsi="Bookman Old Style"/>
          <w:sz w:val="24"/>
          <w:szCs w:val="24"/>
        </w:rPr>
        <w:t>La vendita dei cespiti pignorati è disciplinata dalle seguenti condizioni:</w:t>
      </w:r>
    </w:p>
    <w:p w14:paraId="68006A81" w14:textId="77777777" w:rsidR="00775DAC" w:rsidRPr="000B792C" w:rsidRDefault="00775DAC" w:rsidP="00775DAC">
      <w:pPr>
        <w:numPr>
          <w:ilvl w:val="0"/>
          <w:numId w:val="11"/>
        </w:numPr>
        <w:spacing w:line="288" w:lineRule="auto"/>
        <w:ind w:right="0"/>
        <w:jc w:val="both"/>
        <w:rPr>
          <w:rFonts w:ascii="Bookman Old Style" w:hAnsi="Bookman Old Style"/>
          <w:sz w:val="24"/>
          <w:szCs w:val="24"/>
        </w:rPr>
      </w:pPr>
      <w:r w:rsidRPr="000B792C">
        <w:rPr>
          <w:rFonts w:ascii="Bookman Old Style" w:hAnsi="Bookman Old Style"/>
          <w:sz w:val="24"/>
          <w:szCs w:val="24"/>
        </w:rPr>
        <w:t>gli immobili pignorati sono posti in vendita nella consistenza indicata nella perizia redatta dallo stimatore (che deve intendersi qui per intero richiamata e trascritta); quanto alle indicazioni della normativa relativa alle regolarità urbanistica degli immobili si richiamano nel presente avviso le indicazioni e gli accertamenti operati dall’esperto (in ogni caso, l’aggiudicatario potrà, ricorrendone i presupposti, avvalersi delle disposizioni di cui agli artt. 17, 5° comma e 40, 6° comma, della Legge 47/1985 e successive modificazioni ed integrazioni):</w:t>
      </w:r>
    </w:p>
    <w:p w14:paraId="7302BE69" w14:textId="77777777" w:rsidR="00775DAC" w:rsidRPr="000B792C" w:rsidRDefault="00775DAC" w:rsidP="00775DAC">
      <w:pPr>
        <w:numPr>
          <w:ilvl w:val="0"/>
          <w:numId w:val="11"/>
        </w:numPr>
        <w:spacing w:line="288" w:lineRule="auto"/>
        <w:ind w:right="0"/>
        <w:jc w:val="both"/>
        <w:rPr>
          <w:rFonts w:ascii="Bookman Old Style" w:hAnsi="Bookman Old Style"/>
          <w:sz w:val="24"/>
          <w:szCs w:val="24"/>
        </w:rPr>
      </w:pPr>
      <w:r w:rsidRPr="000B792C">
        <w:rPr>
          <w:rFonts w:ascii="Bookman Old Style" w:hAnsi="Bookman Old Style"/>
          <w:sz w:val="24"/>
          <w:szCs w:val="24"/>
        </w:rPr>
        <w:lastRenderedPageBreak/>
        <w:t>La vendita avviene nello stato di fatto e di diritto in cui i beni si trovano, con tutte le eventuali pertinenze, accessioni, ragioni ed azioni, servitù attive e passive. La vendita è a corpo e non a misura (eventuali differenze di misura non potranno dar luogo ad alcun risarcimento, indennità o riduzione del prezzo);</w:t>
      </w:r>
    </w:p>
    <w:p w14:paraId="4B4FC365" w14:textId="77777777" w:rsidR="00775DAC" w:rsidRPr="00320FF5" w:rsidRDefault="00775DAC" w:rsidP="00775DAC">
      <w:pPr>
        <w:numPr>
          <w:ilvl w:val="0"/>
          <w:numId w:val="11"/>
        </w:numPr>
        <w:spacing w:line="288" w:lineRule="auto"/>
        <w:ind w:right="0"/>
        <w:jc w:val="both"/>
        <w:rPr>
          <w:rFonts w:ascii="Bookman Old Style" w:hAnsi="Bookman Old Style"/>
          <w:sz w:val="24"/>
          <w:szCs w:val="24"/>
        </w:rPr>
      </w:pPr>
      <w:r w:rsidRPr="000B792C">
        <w:rPr>
          <w:rFonts w:ascii="Bookman Old Style" w:hAnsi="Bookman Old Style"/>
          <w:sz w:val="24"/>
          <w:szCs w:val="24"/>
        </w:rPr>
        <w:t xml:space="preserve">La vendita forzata non è soggetta alle norme concernenti la garanzia per vizi o mancanza di qualità, né potrà essere revocata per alcun motivo: l’esistenza di eventuali vizi, mancanza di qualità o difformità della cosa venduta, oneri di qualsiasi genere – ivi compresi, ad esempio, quelli urbanistici ovvero derivanti dalla eventuale necessità di adeguamento di impianti alle leggi vigenti, spese condominiali dell’anno in corso e dell’anno precedente non pagate dal debitore – per qualsiasi motivo non considerati, anche se occulti e comunque non evidenziati in perizia, non potranno dar luogo ad alcun risarcimento, indennità o riduzione del prezzo, essendosi di </w:t>
      </w:r>
      <w:r w:rsidRPr="00320FF5">
        <w:rPr>
          <w:rFonts w:ascii="Bookman Old Style" w:hAnsi="Bookman Old Style"/>
          <w:sz w:val="24"/>
          <w:szCs w:val="24"/>
        </w:rPr>
        <w:t>ciò tenuto conto nella valutazione dei beni;</w:t>
      </w:r>
    </w:p>
    <w:p w14:paraId="4E07E045" w14:textId="16FE902E" w:rsidR="00775DAC" w:rsidRPr="00320FF5" w:rsidRDefault="00775DAC" w:rsidP="00775DAC">
      <w:pPr>
        <w:numPr>
          <w:ilvl w:val="0"/>
          <w:numId w:val="11"/>
        </w:numPr>
        <w:spacing w:line="288" w:lineRule="auto"/>
        <w:ind w:right="0"/>
        <w:jc w:val="both"/>
        <w:rPr>
          <w:rFonts w:ascii="Bookman Old Style" w:hAnsi="Bookman Old Style"/>
          <w:sz w:val="24"/>
          <w:szCs w:val="24"/>
        </w:rPr>
      </w:pPr>
      <w:r w:rsidRPr="00320FF5">
        <w:rPr>
          <w:rFonts w:ascii="Bookman Old Style" w:hAnsi="Bookman Old Style"/>
          <w:sz w:val="24"/>
          <w:szCs w:val="24"/>
        </w:rPr>
        <w:t xml:space="preserve">per ciascun lotto il prezzo base per le offerte è fissato in quello sopra indicato, così come eventualmente ridotto dal professionista delegato in considerazione del numero degli esperimenti di vendita andati deserti; saranno considerate altresì valide le offerte inferiori fino </w:t>
      </w:r>
      <w:proofErr w:type="gramStart"/>
      <w:r w:rsidRPr="00320FF5">
        <w:rPr>
          <w:rFonts w:ascii="Bookman Old Style" w:hAnsi="Bookman Old Style"/>
          <w:sz w:val="24"/>
          <w:szCs w:val="24"/>
        </w:rPr>
        <w:t>ad</w:t>
      </w:r>
      <w:proofErr w:type="gramEnd"/>
      <w:r w:rsidRPr="00320FF5">
        <w:rPr>
          <w:rFonts w:ascii="Bookman Old Style" w:hAnsi="Bookman Old Style"/>
          <w:sz w:val="24"/>
          <w:szCs w:val="24"/>
        </w:rPr>
        <w:t xml:space="preserve"> ¼ rispetto al prezzo base come sopra determinato ed eventualmente ridotto</w:t>
      </w:r>
      <w:r w:rsidR="002058BE" w:rsidRPr="00320FF5">
        <w:rPr>
          <w:rFonts w:ascii="Bookman Old Style" w:hAnsi="Bookman Old Style"/>
          <w:sz w:val="24"/>
          <w:szCs w:val="24"/>
        </w:rPr>
        <w:t xml:space="preserve"> salvo vendita della quota ex art. 600, comma 2, c.p.c.</w:t>
      </w:r>
    </w:p>
    <w:p w14:paraId="1F338418" w14:textId="77777777" w:rsidR="00775DAC" w:rsidRPr="000B792C" w:rsidRDefault="00775DAC" w:rsidP="00775DAC">
      <w:pPr>
        <w:numPr>
          <w:ilvl w:val="0"/>
          <w:numId w:val="11"/>
        </w:numPr>
        <w:spacing w:line="288" w:lineRule="auto"/>
        <w:ind w:right="0"/>
        <w:jc w:val="both"/>
        <w:rPr>
          <w:rFonts w:ascii="Bookman Old Style" w:hAnsi="Bookman Old Style"/>
          <w:sz w:val="24"/>
          <w:szCs w:val="24"/>
        </w:rPr>
      </w:pPr>
      <w:r w:rsidRPr="000B792C">
        <w:rPr>
          <w:rFonts w:ascii="Bookman Old Style" w:hAnsi="Bookman Old Style"/>
          <w:sz w:val="24"/>
          <w:szCs w:val="24"/>
        </w:rPr>
        <w:t>le informazioni sul regime fiscale a cui è assoggettata la vendita (imposte sul trasferimento, agevolazioni, ecc.) saranno fornite dal professionista delegato;</w:t>
      </w:r>
    </w:p>
    <w:p w14:paraId="165F5C12" w14:textId="77777777" w:rsidR="00775DAC" w:rsidRPr="000B792C" w:rsidRDefault="00775DAC" w:rsidP="00775DAC">
      <w:pPr>
        <w:numPr>
          <w:ilvl w:val="0"/>
          <w:numId w:val="11"/>
        </w:numPr>
        <w:spacing w:line="288" w:lineRule="auto"/>
        <w:ind w:right="0"/>
        <w:jc w:val="both"/>
        <w:rPr>
          <w:rFonts w:ascii="Bookman Old Style" w:hAnsi="Bookman Old Style"/>
          <w:sz w:val="24"/>
          <w:szCs w:val="24"/>
        </w:rPr>
      </w:pPr>
      <w:r w:rsidRPr="000B792C">
        <w:rPr>
          <w:rFonts w:ascii="Bookman Old Style" w:hAnsi="Bookman Old Style"/>
          <w:sz w:val="24"/>
          <w:szCs w:val="24"/>
        </w:rPr>
        <w:t>l’immobile viene venduto libero da iscrizioni ipotecarie e da trascrizioni di pignoramenti (se esistenti al momento della vendita, eventuali iscrizioni saranno cancellate a spese e cura della procedura); sono a carico dell’aggiudicatario solo gli oneri fiscali;</w:t>
      </w:r>
    </w:p>
    <w:p w14:paraId="635BDFBA" w14:textId="77777777" w:rsidR="00775DAC" w:rsidRPr="000B792C" w:rsidRDefault="00775DAC" w:rsidP="00775DAC">
      <w:pPr>
        <w:numPr>
          <w:ilvl w:val="0"/>
          <w:numId w:val="11"/>
        </w:numPr>
        <w:spacing w:line="288" w:lineRule="auto"/>
        <w:ind w:right="0"/>
        <w:jc w:val="both"/>
        <w:rPr>
          <w:rFonts w:ascii="Bookman Old Style" w:hAnsi="Bookman Old Style"/>
          <w:sz w:val="24"/>
          <w:szCs w:val="24"/>
        </w:rPr>
      </w:pPr>
      <w:r w:rsidRPr="000B792C">
        <w:rPr>
          <w:rFonts w:ascii="Bookman Old Style" w:hAnsi="Bookman Old Style"/>
          <w:sz w:val="24"/>
          <w:szCs w:val="24"/>
        </w:rPr>
        <w:t>il professionista delegato è autorizzato ad operare sul conto corrente intestato alla procedura al fine di procedere alla restituzione delle cauzioni versate dagli offerenti non aggiudicatari;</w:t>
      </w:r>
    </w:p>
    <w:p w14:paraId="56A2BD75" w14:textId="77777777" w:rsidR="00775DAC" w:rsidRPr="000B792C" w:rsidRDefault="00775DAC" w:rsidP="00775DAC">
      <w:pPr>
        <w:numPr>
          <w:ilvl w:val="0"/>
          <w:numId w:val="11"/>
        </w:numPr>
        <w:spacing w:line="288" w:lineRule="auto"/>
        <w:ind w:right="0"/>
        <w:jc w:val="both"/>
        <w:rPr>
          <w:rFonts w:ascii="Bookman Old Style" w:hAnsi="Bookman Old Style"/>
          <w:sz w:val="24"/>
          <w:szCs w:val="24"/>
        </w:rPr>
      </w:pPr>
      <w:r w:rsidRPr="000B792C">
        <w:rPr>
          <w:rFonts w:ascii="Bookman Old Style" w:hAnsi="Bookman Old Style"/>
          <w:sz w:val="24"/>
          <w:szCs w:val="24"/>
        </w:rPr>
        <w:t>tutte le ulteriori attività inerenti alla vendita che debbono essere compiute in Cancelleria o davanti al Giudice dell’Esecuzione o dal Cancelliere o dal Giudice dell’Esecuzione dovranno essere effettuate dal professionista delegato presso il proprio studio, e ogni ulteriore informazione potrà essere richiesta dagli interessati allo stesso delegato o al custode giudiziario</w:t>
      </w:r>
    </w:p>
    <w:p w14:paraId="3C4B1802" w14:textId="77777777" w:rsidR="00775DAC" w:rsidRPr="000B792C" w:rsidRDefault="00775DAC" w:rsidP="00775DAC">
      <w:pPr>
        <w:spacing w:line="288" w:lineRule="auto"/>
        <w:ind w:right="0" w:firstLine="0"/>
        <w:jc w:val="both"/>
        <w:rPr>
          <w:rFonts w:ascii="Bookman Old Style" w:hAnsi="Bookman Old Style"/>
          <w:b/>
          <w:sz w:val="24"/>
          <w:szCs w:val="24"/>
        </w:rPr>
      </w:pPr>
    </w:p>
    <w:p w14:paraId="27E4CAC9" w14:textId="77777777" w:rsidR="00775DAC" w:rsidRPr="000B792C" w:rsidRDefault="00775DAC" w:rsidP="00775DAC">
      <w:pPr>
        <w:spacing w:line="288" w:lineRule="auto"/>
        <w:ind w:right="0" w:firstLine="0"/>
        <w:jc w:val="both"/>
        <w:rPr>
          <w:rFonts w:ascii="Bookman Old Style" w:hAnsi="Bookman Old Style"/>
          <w:sz w:val="24"/>
          <w:szCs w:val="24"/>
        </w:rPr>
      </w:pPr>
      <w:r w:rsidRPr="000B792C">
        <w:rPr>
          <w:rFonts w:ascii="Bookman Old Style" w:hAnsi="Bookman Old Style"/>
          <w:b/>
          <w:sz w:val="24"/>
          <w:szCs w:val="24"/>
        </w:rPr>
        <w:t>TERMINE DI PRESENTAZIONE DELL’OFFERTA</w:t>
      </w:r>
      <w:r w:rsidRPr="000B792C">
        <w:rPr>
          <w:rFonts w:ascii="Bookman Old Style" w:hAnsi="Bookman Old Style"/>
          <w:sz w:val="24"/>
          <w:szCs w:val="24"/>
        </w:rPr>
        <w:t>.</w:t>
      </w:r>
    </w:p>
    <w:p w14:paraId="0F44547E" w14:textId="77777777" w:rsidR="00775DAC" w:rsidRPr="000B792C" w:rsidRDefault="00775DAC" w:rsidP="00775DAC">
      <w:pPr>
        <w:spacing w:line="288" w:lineRule="auto"/>
        <w:ind w:right="0" w:firstLine="0"/>
        <w:jc w:val="both"/>
        <w:rPr>
          <w:rFonts w:ascii="Bookman Old Style" w:hAnsi="Bookman Old Style"/>
          <w:sz w:val="24"/>
          <w:szCs w:val="24"/>
        </w:rPr>
      </w:pPr>
      <w:r w:rsidRPr="000B792C">
        <w:rPr>
          <w:rFonts w:ascii="Bookman Old Style" w:hAnsi="Bookman Old Style"/>
          <w:sz w:val="24"/>
          <w:szCs w:val="24"/>
        </w:rPr>
        <w:t xml:space="preserve">Entro le ore 13.00 del giorno precedente a quello fissato per l’udienza dovranno essere formulate telematicamente, o anche tramite presentazione della busta cartacea nel caso di vendita sincrona mista, le offerte di acquisto; </w:t>
      </w:r>
      <w:r w:rsidRPr="000B792C">
        <w:rPr>
          <w:rFonts w:ascii="Bookman Old Style" w:hAnsi="Bookman Old Style"/>
          <w:b/>
          <w:sz w:val="24"/>
          <w:szCs w:val="24"/>
          <w:u w:val="single"/>
        </w:rPr>
        <w:t xml:space="preserve">qualora la data di presentazione delle offerte cada in un giorno festivo o di sabato, le stesse </w:t>
      </w:r>
      <w:r w:rsidRPr="000B792C">
        <w:rPr>
          <w:rFonts w:ascii="Bookman Old Style" w:hAnsi="Bookman Old Style"/>
          <w:b/>
          <w:sz w:val="24"/>
          <w:szCs w:val="24"/>
          <w:u w:val="single"/>
        </w:rPr>
        <w:lastRenderedPageBreak/>
        <w:t>dovranno essere effettuate entro le ore 13,00 del giorno immediatamente precedente</w:t>
      </w:r>
      <w:r w:rsidRPr="000B792C">
        <w:rPr>
          <w:rFonts w:ascii="Bookman Old Style" w:hAnsi="Bookman Old Style"/>
          <w:sz w:val="24"/>
          <w:szCs w:val="24"/>
        </w:rPr>
        <w:t>.</w:t>
      </w:r>
    </w:p>
    <w:p w14:paraId="4B6A2696" w14:textId="77777777" w:rsidR="00775DAC" w:rsidRPr="000B792C" w:rsidRDefault="00775DAC" w:rsidP="00775DAC">
      <w:pPr>
        <w:spacing w:line="288" w:lineRule="auto"/>
        <w:ind w:right="0" w:firstLine="0"/>
        <w:jc w:val="both"/>
        <w:rPr>
          <w:rFonts w:ascii="Bookman Old Style" w:hAnsi="Bookman Old Style"/>
          <w:b/>
          <w:sz w:val="24"/>
          <w:szCs w:val="24"/>
        </w:rPr>
      </w:pPr>
    </w:p>
    <w:p w14:paraId="425726E7" w14:textId="77777777" w:rsidR="00775DAC" w:rsidRPr="000B792C" w:rsidRDefault="00775DAC" w:rsidP="00775DAC">
      <w:pPr>
        <w:spacing w:line="288" w:lineRule="auto"/>
        <w:ind w:right="0" w:firstLine="0"/>
        <w:jc w:val="both"/>
        <w:rPr>
          <w:rFonts w:ascii="Bookman Old Style" w:hAnsi="Bookman Old Style"/>
          <w:b/>
          <w:sz w:val="24"/>
          <w:szCs w:val="24"/>
        </w:rPr>
      </w:pPr>
      <w:r w:rsidRPr="000B792C">
        <w:rPr>
          <w:rFonts w:ascii="Bookman Old Style" w:hAnsi="Bookman Old Style"/>
          <w:b/>
          <w:sz w:val="24"/>
          <w:szCs w:val="24"/>
        </w:rPr>
        <w:t>TRASMISSIONE DELL’OFFERTA TELEMATICA.</w:t>
      </w:r>
    </w:p>
    <w:p w14:paraId="247C40AA" w14:textId="77777777" w:rsidR="00775DAC" w:rsidRPr="000B792C" w:rsidRDefault="00775DAC" w:rsidP="00775DAC">
      <w:pPr>
        <w:spacing w:line="288" w:lineRule="auto"/>
        <w:ind w:right="0" w:firstLine="0"/>
        <w:jc w:val="both"/>
        <w:rPr>
          <w:rFonts w:ascii="Bookman Old Style" w:hAnsi="Bookman Old Style"/>
          <w:sz w:val="24"/>
          <w:szCs w:val="24"/>
        </w:rPr>
      </w:pPr>
      <w:r w:rsidRPr="000B792C">
        <w:rPr>
          <w:rFonts w:ascii="Bookman Old Style" w:hAnsi="Bookman Old Style"/>
          <w:sz w:val="24"/>
          <w:szCs w:val="24"/>
        </w:rPr>
        <w:t xml:space="preserve">In merito alla sottoscrizione e trasmissione dell’offerta in modalità telematica si precisa che: </w:t>
      </w:r>
    </w:p>
    <w:p w14:paraId="4DC97DF1" w14:textId="77777777" w:rsidR="00775DAC" w:rsidRPr="000B792C" w:rsidRDefault="00775DAC" w:rsidP="00775DAC">
      <w:pPr>
        <w:spacing w:line="288" w:lineRule="auto"/>
        <w:ind w:right="0" w:firstLine="0"/>
        <w:jc w:val="both"/>
        <w:rPr>
          <w:rFonts w:ascii="Bookman Old Style" w:hAnsi="Bookman Old Style"/>
          <w:sz w:val="24"/>
          <w:szCs w:val="24"/>
        </w:rPr>
      </w:pPr>
      <w:r w:rsidRPr="000B792C">
        <w:rPr>
          <w:rFonts w:ascii="Bookman Old Style" w:hAnsi="Bookman Old Style"/>
          <w:sz w:val="24"/>
          <w:szCs w:val="24"/>
        </w:rPr>
        <w:t>- in via alternativa, l’offerta: a) deve essere sottoscritta con firma digitale di titolarità dell’offerente e trasmessa a mezzo di casella di posta elettronica certificata; oppure: b) deve essere direttamente trasmessa a mezzo di casella di posta elettronica certificata per la vendita telematica di titolarità dell’offerente ai sensi dell’art. 12, comma 4 e dell’art. 13 del D.M. n. 32 del 2015, con la precisazione che, in tal caso, la trasmissione sostituisce la firma dell’offerta a condizione che: l’invio sia avvenuto richiedendo la ricevuta completa di avvenuta consegna di cui all’art. 6, comma 4 del D.P.R. n. 68 del 2005; il gestore del servizio di posta elettronica certificata attesti nel messaggio o in un suo allegato di aver rilasciato le credenziali di accesso previa identificazione del richiedente (fermo restando che tale seconda modalità di sottoscrizione e trasmissione dell’offerta sarà concretamente operativa una volta che saranno eseguite a cura del Ministero della Giustizia le formalità di cui all’art. 13, comma 4 del D.M. n. 32 del 2015);</w:t>
      </w:r>
    </w:p>
    <w:p w14:paraId="45F16BA1" w14:textId="77777777" w:rsidR="00775DAC" w:rsidRPr="000B792C" w:rsidRDefault="00775DAC" w:rsidP="00775DAC">
      <w:pPr>
        <w:spacing w:line="288" w:lineRule="auto"/>
        <w:ind w:right="0" w:firstLine="0"/>
        <w:jc w:val="both"/>
        <w:rPr>
          <w:rFonts w:ascii="Bookman Old Style" w:hAnsi="Bookman Old Style"/>
          <w:sz w:val="24"/>
          <w:szCs w:val="24"/>
        </w:rPr>
      </w:pPr>
      <w:r w:rsidRPr="000B792C">
        <w:rPr>
          <w:rFonts w:ascii="Bookman Old Style" w:hAnsi="Bookman Old Style"/>
          <w:sz w:val="24"/>
          <w:szCs w:val="24"/>
        </w:rPr>
        <w:t xml:space="preserve">     - l’offerta ed i relativi documenti allegati deve essere inviata all’indirizzo PEC del Ministero della Giustizia offertapvp.dgsia@giustiziacert.it, con la precisazione che: a) l’offerta si intende depositata nel momento in cui viene generata la ricevuta completa di avvenuta consegna da parte del gestore di posta elettronica certificata del Ministero della Giustizia.</w:t>
      </w:r>
    </w:p>
    <w:p w14:paraId="59BADA9A" w14:textId="77777777" w:rsidR="00775DAC" w:rsidRPr="000B792C" w:rsidRDefault="00775DAC" w:rsidP="00775DAC">
      <w:pPr>
        <w:spacing w:line="288" w:lineRule="auto"/>
        <w:ind w:right="0" w:firstLine="0"/>
        <w:jc w:val="both"/>
        <w:rPr>
          <w:rFonts w:ascii="Bookman Old Style" w:hAnsi="Bookman Old Style"/>
          <w:sz w:val="24"/>
          <w:szCs w:val="24"/>
        </w:rPr>
      </w:pPr>
      <w:r w:rsidRPr="000B792C">
        <w:rPr>
          <w:rFonts w:ascii="Bookman Old Style" w:hAnsi="Bookman Old Style"/>
          <w:sz w:val="24"/>
          <w:szCs w:val="24"/>
        </w:rPr>
        <w:t xml:space="preserve">L’offerta può essere formulata, tramite il modulo web </w:t>
      </w:r>
      <w:r w:rsidRPr="000B792C">
        <w:rPr>
          <w:rFonts w:ascii="Bookman Old Style" w:hAnsi="Bookman Old Style"/>
          <w:b/>
          <w:sz w:val="24"/>
          <w:szCs w:val="24"/>
        </w:rPr>
        <w:t>“Offerta Telematica”</w:t>
      </w:r>
      <w:r w:rsidRPr="000B792C">
        <w:rPr>
          <w:rFonts w:ascii="Bookman Old Style" w:hAnsi="Bookman Old Style"/>
          <w:sz w:val="24"/>
          <w:szCs w:val="24"/>
        </w:rPr>
        <w:t xml:space="preserve"> fornito dal Ministero della Giustizia a cui è possibile accedere dalla scheda del lotto in vendita presente sul portale del gestore della vendita ovvero, nel caso di vendita sincrona mista, anche attraverso deposito di busta chiusa presso lo studio del professionista delegato nella quale sono annotati, a cura del ricevente, le generalità di chi provvede al deposito:</w:t>
      </w:r>
    </w:p>
    <w:p w14:paraId="70611AFC" w14:textId="77777777" w:rsidR="00775DAC" w:rsidRPr="000B792C" w:rsidRDefault="00775DAC" w:rsidP="00775DAC">
      <w:pPr>
        <w:spacing w:line="288" w:lineRule="auto"/>
        <w:ind w:right="0" w:firstLine="0"/>
        <w:jc w:val="both"/>
        <w:rPr>
          <w:rFonts w:ascii="Bookman Old Style" w:hAnsi="Bookman Old Style"/>
          <w:b/>
          <w:sz w:val="24"/>
          <w:szCs w:val="24"/>
        </w:rPr>
      </w:pPr>
    </w:p>
    <w:p w14:paraId="58553BF8" w14:textId="77777777" w:rsidR="00775DAC" w:rsidRPr="000B792C" w:rsidRDefault="00775DAC" w:rsidP="00775DAC">
      <w:pPr>
        <w:spacing w:line="288" w:lineRule="auto"/>
        <w:ind w:right="0" w:firstLine="0"/>
        <w:jc w:val="both"/>
        <w:rPr>
          <w:rFonts w:ascii="Bookman Old Style" w:hAnsi="Bookman Old Style"/>
          <w:b/>
          <w:sz w:val="24"/>
          <w:szCs w:val="24"/>
        </w:rPr>
      </w:pPr>
      <w:r w:rsidRPr="000B792C">
        <w:rPr>
          <w:rFonts w:ascii="Bookman Old Style" w:hAnsi="Bookman Old Style"/>
          <w:b/>
          <w:sz w:val="24"/>
          <w:szCs w:val="24"/>
        </w:rPr>
        <w:t>SOGGETTI LEGITTIMATI A PRESENTARE L’OFFERTA</w:t>
      </w:r>
    </w:p>
    <w:p w14:paraId="58EA6DD6" w14:textId="77777777" w:rsidR="00775DAC" w:rsidRPr="000B792C" w:rsidRDefault="00775DAC" w:rsidP="00775DAC">
      <w:pPr>
        <w:spacing w:line="288" w:lineRule="auto"/>
        <w:ind w:right="0" w:firstLine="0"/>
        <w:jc w:val="both"/>
        <w:rPr>
          <w:rFonts w:ascii="Bookman Old Style" w:hAnsi="Bookman Old Style"/>
          <w:sz w:val="24"/>
          <w:szCs w:val="24"/>
        </w:rPr>
      </w:pPr>
      <w:r w:rsidRPr="000B792C">
        <w:rPr>
          <w:rFonts w:ascii="Bookman Old Style" w:hAnsi="Bookman Old Style"/>
          <w:sz w:val="24"/>
          <w:szCs w:val="24"/>
        </w:rPr>
        <w:t xml:space="preserve">L’offerta può essere formulata, esclusi il debitore e tutti i soggetti per legge non ammessi alla vendita, personalmente, a norma dell’art. 571, co. 4, c.p.c. ovvero a mezzo di avvocato ma solo per persona da nominare, a norma dell’art. 579, ultimo comma, </w:t>
      </w:r>
      <w:proofErr w:type="gramStart"/>
      <w:r w:rsidRPr="000B792C">
        <w:rPr>
          <w:rFonts w:ascii="Bookman Old Style" w:hAnsi="Bookman Old Style"/>
          <w:sz w:val="24"/>
          <w:szCs w:val="24"/>
        </w:rPr>
        <w:t>c.p.c..</w:t>
      </w:r>
      <w:proofErr w:type="gramEnd"/>
    </w:p>
    <w:p w14:paraId="3484954B" w14:textId="77777777" w:rsidR="00775DAC" w:rsidRPr="000B792C" w:rsidRDefault="00775DAC" w:rsidP="00775DAC">
      <w:pPr>
        <w:spacing w:line="288" w:lineRule="auto"/>
        <w:ind w:right="0" w:firstLine="0"/>
        <w:jc w:val="both"/>
        <w:rPr>
          <w:rFonts w:ascii="Bookman Old Style" w:hAnsi="Bookman Old Style"/>
          <w:sz w:val="24"/>
          <w:szCs w:val="24"/>
        </w:rPr>
      </w:pPr>
    </w:p>
    <w:p w14:paraId="5D601CF6" w14:textId="77777777" w:rsidR="00775DAC" w:rsidRPr="000B792C" w:rsidRDefault="00775DAC" w:rsidP="00775DAC">
      <w:pPr>
        <w:spacing w:line="288" w:lineRule="auto"/>
        <w:ind w:right="0" w:firstLine="0"/>
        <w:jc w:val="both"/>
        <w:rPr>
          <w:rFonts w:ascii="Bookman Old Style" w:hAnsi="Bookman Old Style"/>
          <w:b/>
          <w:sz w:val="24"/>
          <w:szCs w:val="24"/>
        </w:rPr>
      </w:pPr>
      <w:r w:rsidRPr="000B792C">
        <w:rPr>
          <w:rFonts w:ascii="Bookman Old Style" w:hAnsi="Bookman Old Style"/>
          <w:b/>
          <w:sz w:val="24"/>
          <w:szCs w:val="24"/>
        </w:rPr>
        <w:t>CONTENUTO DELL’OFFERTA</w:t>
      </w:r>
    </w:p>
    <w:p w14:paraId="4B43E47B" w14:textId="77777777" w:rsidR="00775DAC" w:rsidRPr="000B792C" w:rsidRDefault="00775DAC" w:rsidP="00775DAC">
      <w:pPr>
        <w:spacing w:line="288" w:lineRule="auto"/>
        <w:ind w:right="0" w:firstLine="0"/>
        <w:jc w:val="both"/>
        <w:rPr>
          <w:rFonts w:ascii="Bookman Old Style" w:hAnsi="Bookman Old Style"/>
          <w:sz w:val="24"/>
          <w:szCs w:val="24"/>
        </w:rPr>
      </w:pPr>
      <w:r w:rsidRPr="000B792C">
        <w:rPr>
          <w:rFonts w:ascii="Bookman Old Style" w:hAnsi="Bookman Old Style"/>
          <w:sz w:val="24"/>
          <w:szCs w:val="24"/>
        </w:rPr>
        <w:t xml:space="preserve">L’offerta d’acquisto, contenuta all’interno della busta (cartacea o telematica), è irrevocabile sino alla data dell’udienza fissata e, comunque, per almeno 120 giorni e </w:t>
      </w:r>
      <w:r w:rsidRPr="000B792C">
        <w:rPr>
          <w:rFonts w:ascii="Bookman Old Style" w:hAnsi="Bookman Old Style"/>
          <w:b/>
          <w:sz w:val="24"/>
          <w:szCs w:val="24"/>
        </w:rPr>
        <w:t>dovrà riportare</w:t>
      </w:r>
      <w:r w:rsidRPr="000B792C">
        <w:rPr>
          <w:rFonts w:ascii="Bookman Old Style" w:hAnsi="Bookman Old Style"/>
          <w:sz w:val="24"/>
          <w:szCs w:val="24"/>
        </w:rPr>
        <w:t xml:space="preserve">:  </w:t>
      </w:r>
    </w:p>
    <w:p w14:paraId="06A117BB" w14:textId="77777777" w:rsidR="00775DAC" w:rsidRPr="000B792C" w:rsidRDefault="00775DAC" w:rsidP="00775DAC">
      <w:pPr>
        <w:numPr>
          <w:ilvl w:val="0"/>
          <w:numId w:val="4"/>
        </w:numPr>
        <w:spacing w:line="288" w:lineRule="auto"/>
        <w:ind w:right="0"/>
        <w:jc w:val="both"/>
        <w:rPr>
          <w:rFonts w:ascii="Bookman Old Style" w:hAnsi="Bookman Old Style"/>
          <w:sz w:val="24"/>
          <w:szCs w:val="24"/>
        </w:rPr>
      </w:pPr>
      <w:r w:rsidRPr="000B792C">
        <w:rPr>
          <w:rFonts w:ascii="Bookman Old Style" w:hAnsi="Bookman Old Style"/>
          <w:sz w:val="24"/>
          <w:szCs w:val="24"/>
        </w:rPr>
        <w:lastRenderedPageBreak/>
        <w:t xml:space="preserve">i dati identificativi del soggetto offerente (cognome, nome, luogo e data di nascita, codice fiscale e/o partita IVA, domicilio). Per escludere il bene aggiudicato dalla comunione legale è necessario che il coniuge, tramite il partecipante, renda la dichiarazione prevista dall’art. 179 del </w:t>
      </w:r>
      <w:proofErr w:type="gramStart"/>
      <w:r w:rsidRPr="000B792C">
        <w:rPr>
          <w:rFonts w:ascii="Bookman Old Style" w:hAnsi="Bookman Old Style"/>
          <w:sz w:val="24"/>
          <w:szCs w:val="24"/>
        </w:rPr>
        <w:t>codice civile</w:t>
      </w:r>
      <w:proofErr w:type="gramEnd"/>
      <w:r w:rsidRPr="000B792C">
        <w:rPr>
          <w:rFonts w:ascii="Bookman Old Style" w:hAnsi="Bookman Old Style"/>
          <w:sz w:val="24"/>
          <w:szCs w:val="24"/>
        </w:rPr>
        <w:t xml:space="preserve">, fermo restando, in caso di aggiudicazione della vendita da parte del coniuge partecipante, l’obbligatorietà per il coniuge escluso di presenziare all’udienza per l’aggiudicazione definitiva e fatta salva l’esibizione, al professionista delegato, dell’originale dell’anzidetta dichiarazione. Se l’offerente è minorenne, l’offerta deve essere sottoscritta da almeno uno dei genitori previa autorizzazione del giudice tutelare. Se l’offerente agisce quale legale rappresentante di altro soggetto, deve essere allegato certificato del registro delle imprese da cui risultino i poteri ovvero la procura o l’atto di nomina che giustifichi i poteri. L’offerente dovrà dichiarare residenza o eleggere domicilio nel Comune di Ragusa ai sensi dell’art. 582 c.p.c.; in mancanza, le notificazioni e comunicazioni potranno essergli effettuate presso la Cancelleria. L’offerente dovrà altresì dichiarare se si trovi nelle condizioni di legge per beneficiare delle agevolazioni fiscali previste per l’acquisto della prima casa o di altre agevolazioni (salvo la facoltà del deposito successivo all’esito dell’aggiudicazione e del versamento del prezzo); </w:t>
      </w:r>
    </w:p>
    <w:p w14:paraId="6D181AA0" w14:textId="77777777" w:rsidR="00775DAC" w:rsidRPr="000B792C" w:rsidRDefault="00775DAC" w:rsidP="00775DAC">
      <w:pPr>
        <w:numPr>
          <w:ilvl w:val="0"/>
          <w:numId w:val="4"/>
        </w:numPr>
        <w:spacing w:line="288" w:lineRule="auto"/>
        <w:ind w:right="0"/>
        <w:jc w:val="both"/>
        <w:rPr>
          <w:rFonts w:ascii="Bookman Old Style" w:hAnsi="Bookman Old Style"/>
          <w:sz w:val="24"/>
          <w:szCs w:val="24"/>
        </w:rPr>
      </w:pPr>
      <w:r w:rsidRPr="000B792C">
        <w:rPr>
          <w:rFonts w:ascii="Bookman Old Style" w:hAnsi="Bookman Old Style"/>
          <w:sz w:val="24"/>
          <w:szCs w:val="24"/>
        </w:rPr>
        <w:t>l’ufficio giudiziario presso il quale pende la procedura;</w:t>
      </w:r>
    </w:p>
    <w:p w14:paraId="50C26715" w14:textId="77777777" w:rsidR="00775DAC" w:rsidRPr="000B792C" w:rsidRDefault="00775DAC" w:rsidP="00775DAC">
      <w:pPr>
        <w:numPr>
          <w:ilvl w:val="0"/>
          <w:numId w:val="4"/>
        </w:numPr>
        <w:spacing w:line="288" w:lineRule="auto"/>
        <w:ind w:right="0"/>
        <w:jc w:val="both"/>
        <w:rPr>
          <w:rFonts w:ascii="Bookman Old Style" w:hAnsi="Bookman Old Style"/>
          <w:sz w:val="24"/>
          <w:szCs w:val="24"/>
        </w:rPr>
      </w:pPr>
      <w:r w:rsidRPr="000B792C">
        <w:rPr>
          <w:rFonts w:ascii="Bookman Old Style" w:hAnsi="Bookman Old Style"/>
          <w:sz w:val="24"/>
          <w:szCs w:val="24"/>
        </w:rPr>
        <w:t>l’anno e il numero di ruolo generale della procedura;</w:t>
      </w:r>
    </w:p>
    <w:p w14:paraId="4CF96D51" w14:textId="77777777" w:rsidR="00775DAC" w:rsidRPr="000B792C" w:rsidRDefault="00775DAC" w:rsidP="00775DAC">
      <w:pPr>
        <w:numPr>
          <w:ilvl w:val="0"/>
          <w:numId w:val="4"/>
        </w:numPr>
        <w:spacing w:line="288" w:lineRule="auto"/>
        <w:ind w:right="0"/>
        <w:jc w:val="both"/>
        <w:rPr>
          <w:rFonts w:ascii="Bookman Old Style" w:hAnsi="Bookman Old Style"/>
          <w:sz w:val="24"/>
          <w:szCs w:val="24"/>
        </w:rPr>
      </w:pPr>
      <w:r w:rsidRPr="000B792C">
        <w:rPr>
          <w:rFonts w:ascii="Bookman Old Style" w:hAnsi="Bookman Old Style"/>
          <w:sz w:val="24"/>
          <w:szCs w:val="24"/>
        </w:rPr>
        <w:t>il numero o altro dato identificativo del lotto;</w:t>
      </w:r>
    </w:p>
    <w:p w14:paraId="17E38A5B" w14:textId="77777777" w:rsidR="00775DAC" w:rsidRPr="000B792C" w:rsidRDefault="00775DAC" w:rsidP="00775DAC">
      <w:pPr>
        <w:numPr>
          <w:ilvl w:val="0"/>
          <w:numId w:val="4"/>
        </w:numPr>
        <w:spacing w:line="288" w:lineRule="auto"/>
        <w:ind w:right="0"/>
        <w:jc w:val="both"/>
        <w:rPr>
          <w:rFonts w:ascii="Bookman Old Style" w:hAnsi="Bookman Old Style"/>
          <w:sz w:val="24"/>
          <w:szCs w:val="24"/>
        </w:rPr>
      </w:pPr>
      <w:r w:rsidRPr="000B792C">
        <w:rPr>
          <w:rFonts w:ascii="Bookman Old Style" w:hAnsi="Bookman Old Style"/>
          <w:sz w:val="24"/>
          <w:szCs w:val="24"/>
        </w:rPr>
        <w:t xml:space="preserve">la descrizione del bene per il quale l’offerta è proposta; </w:t>
      </w:r>
    </w:p>
    <w:p w14:paraId="0F3F74F1" w14:textId="77777777" w:rsidR="00775DAC" w:rsidRPr="000B792C" w:rsidRDefault="00775DAC" w:rsidP="00775DAC">
      <w:pPr>
        <w:numPr>
          <w:ilvl w:val="0"/>
          <w:numId w:val="4"/>
        </w:numPr>
        <w:spacing w:line="288" w:lineRule="auto"/>
        <w:ind w:right="0"/>
        <w:jc w:val="both"/>
        <w:rPr>
          <w:rFonts w:ascii="Bookman Old Style" w:hAnsi="Bookman Old Style"/>
          <w:sz w:val="24"/>
          <w:szCs w:val="24"/>
        </w:rPr>
      </w:pPr>
      <w:r w:rsidRPr="000B792C">
        <w:rPr>
          <w:rFonts w:ascii="Bookman Old Style" w:hAnsi="Bookman Old Style"/>
          <w:sz w:val="24"/>
          <w:szCs w:val="24"/>
        </w:rPr>
        <w:t>l’indicazione del referente della procedura;</w:t>
      </w:r>
    </w:p>
    <w:p w14:paraId="1075F7A7" w14:textId="77777777" w:rsidR="00775DAC" w:rsidRPr="000B792C" w:rsidRDefault="00775DAC" w:rsidP="00775DAC">
      <w:pPr>
        <w:numPr>
          <w:ilvl w:val="0"/>
          <w:numId w:val="4"/>
        </w:numPr>
        <w:spacing w:line="288" w:lineRule="auto"/>
        <w:ind w:right="0"/>
        <w:jc w:val="both"/>
        <w:rPr>
          <w:rFonts w:ascii="Bookman Old Style" w:hAnsi="Bookman Old Style"/>
          <w:sz w:val="24"/>
          <w:szCs w:val="24"/>
        </w:rPr>
      </w:pPr>
      <w:r w:rsidRPr="000B792C">
        <w:rPr>
          <w:rFonts w:ascii="Bookman Old Style" w:hAnsi="Bookman Old Style"/>
          <w:sz w:val="24"/>
          <w:szCs w:val="24"/>
        </w:rPr>
        <w:t>la data e l’ora fissata per l’inizio delle operazioni di vendita;</w:t>
      </w:r>
    </w:p>
    <w:p w14:paraId="18AA7AB1" w14:textId="77777777" w:rsidR="00775DAC" w:rsidRPr="000B792C" w:rsidRDefault="00775DAC" w:rsidP="00775DAC">
      <w:pPr>
        <w:numPr>
          <w:ilvl w:val="0"/>
          <w:numId w:val="4"/>
        </w:numPr>
        <w:spacing w:line="288" w:lineRule="auto"/>
        <w:ind w:right="0"/>
        <w:jc w:val="both"/>
        <w:rPr>
          <w:rFonts w:ascii="Bookman Old Style" w:hAnsi="Bookman Old Style"/>
          <w:sz w:val="24"/>
          <w:szCs w:val="24"/>
        </w:rPr>
      </w:pPr>
      <w:r w:rsidRPr="000B792C">
        <w:rPr>
          <w:rFonts w:ascii="Bookman Old Style" w:hAnsi="Bookman Old Style"/>
          <w:sz w:val="24"/>
          <w:szCs w:val="24"/>
        </w:rPr>
        <w:t>il prezzo offerto nonché il termine per il versamento del saldo prezzo (in ogni caso non superiore a 120 giorni dall’aggiudicazione);</w:t>
      </w:r>
    </w:p>
    <w:p w14:paraId="5F31948B" w14:textId="77777777" w:rsidR="00775DAC" w:rsidRPr="000B792C" w:rsidRDefault="00775DAC" w:rsidP="00775DAC">
      <w:pPr>
        <w:numPr>
          <w:ilvl w:val="0"/>
          <w:numId w:val="4"/>
        </w:numPr>
        <w:spacing w:line="288" w:lineRule="auto"/>
        <w:ind w:right="0"/>
        <w:jc w:val="both"/>
        <w:rPr>
          <w:rFonts w:ascii="Bookman Old Style" w:hAnsi="Bookman Old Style"/>
          <w:sz w:val="24"/>
          <w:szCs w:val="24"/>
        </w:rPr>
      </w:pPr>
      <w:r w:rsidRPr="000B792C">
        <w:rPr>
          <w:rFonts w:ascii="Bookman Old Style" w:hAnsi="Bookman Old Style"/>
          <w:sz w:val="24"/>
          <w:szCs w:val="24"/>
        </w:rPr>
        <w:t>l’importo versato a titolo di cauzione e di bollo;</w:t>
      </w:r>
    </w:p>
    <w:p w14:paraId="0C1C73D6" w14:textId="77777777" w:rsidR="00775DAC" w:rsidRPr="000B792C" w:rsidRDefault="00775DAC" w:rsidP="00775DAC">
      <w:pPr>
        <w:numPr>
          <w:ilvl w:val="0"/>
          <w:numId w:val="4"/>
        </w:numPr>
        <w:spacing w:line="288" w:lineRule="auto"/>
        <w:ind w:right="0"/>
        <w:jc w:val="both"/>
        <w:rPr>
          <w:rFonts w:ascii="Bookman Old Style" w:hAnsi="Bookman Old Style"/>
          <w:sz w:val="24"/>
          <w:szCs w:val="24"/>
        </w:rPr>
      </w:pPr>
      <w:r w:rsidRPr="000B792C">
        <w:rPr>
          <w:rFonts w:ascii="Bookman Old Style" w:hAnsi="Bookman Old Style"/>
          <w:sz w:val="24"/>
          <w:szCs w:val="24"/>
        </w:rPr>
        <w:t>la data, l’orario e il numero di CRO del bonifico effettuato per il versamento della cauzione;</w:t>
      </w:r>
    </w:p>
    <w:p w14:paraId="3A949C54" w14:textId="77777777" w:rsidR="00775DAC" w:rsidRPr="000B792C" w:rsidRDefault="00775DAC" w:rsidP="00775DAC">
      <w:pPr>
        <w:numPr>
          <w:ilvl w:val="0"/>
          <w:numId w:val="4"/>
        </w:numPr>
        <w:spacing w:line="288" w:lineRule="auto"/>
        <w:ind w:right="0"/>
        <w:jc w:val="both"/>
        <w:rPr>
          <w:rFonts w:ascii="Bookman Old Style" w:hAnsi="Bookman Old Style"/>
          <w:sz w:val="24"/>
          <w:szCs w:val="24"/>
        </w:rPr>
      </w:pPr>
      <w:r w:rsidRPr="000B792C">
        <w:rPr>
          <w:rFonts w:ascii="Bookman Old Style" w:hAnsi="Bookman Old Style"/>
          <w:sz w:val="24"/>
          <w:szCs w:val="24"/>
        </w:rPr>
        <w:t>il codice IBAN del conto sul quale è stata addebitata la somma oggetto del bonifico (in caso di offerta con modalità telematica);</w:t>
      </w:r>
    </w:p>
    <w:p w14:paraId="723E1635" w14:textId="77777777" w:rsidR="00775DAC" w:rsidRPr="000B792C" w:rsidRDefault="00775DAC" w:rsidP="00775DAC">
      <w:pPr>
        <w:numPr>
          <w:ilvl w:val="0"/>
          <w:numId w:val="4"/>
        </w:numPr>
        <w:spacing w:line="288" w:lineRule="auto"/>
        <w:ind w:right="0"/>
        <w:jc w:val="both"/>
        <w:rPr>
          <w:rFonts w:ascii="Bookman Old Style" w:hAnsi="Bookman Old Style"/>
          <w:sz w:val="24"/>
          <w:szCs w:val="24"/>
        </w:rPr>
      </w:pPr>
      <w:r w:rsidRPr="000B792C">
        <w:rPr>
          <w:rFonts w:ascii="Bookman Old Style" w:hAnsi="Bookman Old Style"/>
          <w:sz w:val="24"/>
          <w:szCs w:val="24"/>
        </w:rPr>
        <w:t>nel caso di offerta analogica, un assegno circolare NON TRASFERIBILE intestato alla “Proc. Esecutiva n. $$</w:t>
      </w:r>
      <w:proofErr w:type="spellStart"/>
      <w:r w:rsidRPr="000B792C">
        <w:rPr>
          <w:rFonts w:ascii="Bookman Old Style" w:hAnsi="Bookman Old Style"/>
          <w:sz w:val="24"/>
          <w:szCs w:val="24"/>
        </w:rPr>
        <w:t>numero_ruolo</w:t>
      </w:r>
      <w:proofErr w:type="spellEnd"/>
      <w:r w:rsidRPr="000B792C">
        <w:rPr>
          <w:rFonts w:ascii="Bookman Old Style" w:hAnsi="Bookman Old Style"/>
          <w:sz w:val="24"/>
          <w:szCs w:val="24"/>
        </w:rPr>
        <w:t>$$/$$</w:t>
      </w:r>
      <w:proofErr w:type="spellStart"/>
      <w:r w:rsidRPr="000B792C">
        <w:rPr>
          <w:rFonts w:ascii="Bookman Old Style" w:hAnsi="Bookman Old Style"/>
          <w:sz w:val="24"/>
          <w:szCs w:val="24"/>
        </w:rPr>
        <w:t>anno_ruolo</w:t>
      </w:r>
      <w:proofErr w:type="spellEnd"/>
      <w:r w:rsidRPr="000B792C">
        <w:rPr>
          <w:rFonts w:ascii="Bookman Old Style" w:hAnsi="Bookman Old Style"/>
          <w:sz w:val="24"/>
          <w:szCs w:val="24"/>
        </w:rPr>
        <w:t>$$  R.G.E., per un importo pari al 10 per cento del prezzo offerto, a titolo di cauzione, che sarà trattenuta in caso di rifiuto dell’acquisto in caso di deposito di offerta cartacea (tale modalità di versamento della cauzione sarà consentita esclusivamente nella ipotesi di vendita sincrona mista; si precisa che nella vendita sincrona mista è altresì possibile depositare l’offerta con modalità telematica);</w:t>
      </w:r>
    </w:p>
    <w:p w14:paraId="52E6EB56" w14:textId="77777777" w:rsidR="00775DAC" w:rsidRPr="000B792C" w:rsidRDefault="00775DAC" w:rsidP="00775DAC">
      <w:pPr>
        <w:numPr>
          <w:ilvl w:val="0"/>
          <w:numId w:val="4"/>
        </w:numPr>
        <w:spacing w:line="288" w:lineRule="auto"/>
        <w:ind w:right="0"/>
        <w:jc w:val="both"/>
        <w:rPr>
          <w:rFonts w:ascii="Bookman Old Style" w:hAnsi="Bookman Old Style"/>
          <w:sz w:val="24"/>
          <w:szCs w:val="24"/>
        </w:rPr>
      </w:pPr>
      <w:r w:rsidRPr="000B792C">
        <w:rPr>
          <w:rFonts w:ascii="Bookman Old Style" w:hAnsi="Bookman Old Style"/>
          <w:sz w:val="24"/>
          <w:szCs w:val="24"/>
        </w:rPr>
        <w:lastRenderedPageBreak/>
        <w:t>l’offerente telematico dovrà indicare l’indirizzo della casella di posta elettronica certificata o della casella di posta elettronica certificata per la vendita telematica utilizzata per trasmettere l’offerta e per ricevere le comunicazioni previste;</w:t>
      </w:r>
    </w:p>
    <w:p w14:paraId="7FDF1449" w14:textId="77777777" w:rsidR="00775DAC" w:rsidRPr="000B792C" w:rsidRDefault="00775DAC" w:rsidP="00775DAC">
      <w:pPr>
        <w:numPr>
          <w:ilvl w:val="0"/>
          <w:numId w:val="4"/>
        </w:numPr>
        <w:spacing w:line="288" w:lineRule="auto"/>
        <w:ind w:right="0"/>
        <w:jc w:val="both"/>
        <w:rPr>
          <w:rFonts w:ascii="Bookman Old Style" w:hAnsi="Bookman Old Style"/>
          <w:sz w:val="24"/>
          <w:szCs w:val="24"/>
        </w:rPr>
      </w:pPr>
      <w:r w:rsidRPr="000B792C">
        <w:rPr>
          <w:rFonts w:ascii="Bookman Old Style" w:hAnsi="Bookman Old Style"/>
          <w:sz w:val="24"/>
          <w:szCs w:val="24"/>
        </w:rPr>
        <w:t>l’eventuale recapito di telefonia mobile ove ricevere le comunicazioni previste;</w:t>
      </w:r>
    </w:p>
    <w:p w14:paraId="2C1A30C1" w14:textId="77777777" w:rsidR="00775DAC" w:rsidRPr="000B792C" w:rsidRDefault="00775DAC" w:rsidP="00775DAC">
      <w:pPr>
        <w:spacing w:line="288" w:lineRule="auto"/>
        <w:ind w:right="0" w:firstLine="0"/>
        <w:jc w:val="both"/>
        <w:rPr>
          <w:rFonts w:ascii="Bookman Old Style" w:hAnsi="Bookman Old Style"/>
          <w:b/>
          <w:sz w:val="24"/>
          <w:szCs w:val="24"/>
        </w:rPr>
      </w:pPr>
    </w:p>
    <w:p w14:paraId="03CD15E3" w14:textId="77777777" w:rsidR="00775DAC" w:rsidRPr="000B792C" w:rsidRDefault="00775DAC" w:rsidP="00775DAC">
      <w:pPr>
        <w:spacing w:line="288" w:lineRule="auto"/>
        <w:ind w:right="0" w:firstLine="0"/>
        <w:jc w:val="both"/>
        <w:rPr>
          <w:rFonts w:ascii="Bookman Old Style" w:hAnsi="Bookman Old Style"/>
          <w:sz w:val="24"/>
          <w:szCs w:val="24"/>
        </w:rPr>
      </w:pPr>
      <w:r w:rsidRPr="000B792C">
        <w:rPr>
          <w:rFonts w:ascii="Bookman Old Style" w:hAnsi="Bookman Old Style"/>
          <w:b/>
          <w:sz w:val="24"/>
          <w:szCs w:val="24"/>
        </w:rPr>
        <w:t>ALL’OFFERTA DOVRANNO ESSERE ALLEGATI</w:t>
      </w:r>
      <w:r w:rsidRPr="000B792C">
        <w:rPr>
          <w:rFonts w:ascii="Bookman Old Style" w:hAnsi="Bookman Old Style"/>
          <w:sz w:val="24"/>
          <w:szCs w:val="24"/>
        </w:rPr>
        <w:t>:</w:t>
      </w:r>
    </w:p>
    <w:p w14:paraId="6DCD5AA9" w14:textId="77777777" w:rsidR="00775DAC" w:rsidRPr="000B792C" w:rsidRDefault="00775DAC" w:rsidP="00775DAC">
      <w:pPr>
        <w:numPr>
          <w:ilvl w:val="0"/>
          <w:numId w:val="5"/>
        </w:numPr>
        <w:spacing w:line="288" w:lineRule="auto"/>
        <w:ind w:right="0"/>
        <w:jc w:val="both"/>
        <w:rPr>
          <w:rFonts w:ascii="Bookman Old Style" w:hAnsi="Bookman Old Style"/>
          <w:sz w:val="24"/>
          <w:szCs w:val="24"/>
        </w:rPr>
      </w:pPr>
      <w:r w:rsidRPr="000B792C">
        <w:rPr>
          <w:rFonts w:ascii="Bookman Old Style" w:hAnsi="Bookman Old Style"/>
          <w:sz w:val="24"/>
          <w:szCs w:val="24"/>
        </w:rPr>
        <w:t>la dichiarazione sottoscritta dell’atto notorio (ad es., l’aggiudicatario dichiara di poter fruire delle agevolazioni fiscali prima casa), copia del documento d’identità e copia del codice fiscale del soggetto offerente;</w:t>
      </w:r>
    </w:p>
    <w:p w14:paraId="7A1C043F" w14:textId="77777777" w:rsidR="00775DAC" w:rsidRPr="000B792C" w:rsidRDefault="00775DAC" w:rsidP="00775DAC">
      <w:pPr>
        <w:numPr>
          <w:ilvl w:val="0"/>
          <w:numId w:val="5"/>
        </w:numPr>
        <w:spacing w:line="288" w:lineRule="auto"/>
        <w:ind w:right="0"/>
        <w:jc w:val="both"/>
        <w:rPr>
          <w:rFonts w:ascii="Bookman Old Style" w:hAnsi="Bookman Old Style"/>
          <w:sz w:val="24"/>
          <w:szCs w:val="24"/>
        </w:rPr>
      </w:pPr>
      <w:r w:rsidRPr="000B792C">
        <w:rPr>
          <w:rFonts w:ascii="Bookman Old Style" w:hAnsi="Bookman Old Style"/>
          <w:sz w:val="24"/>
          <w:szCs w:val="24"/>
        </w:rPr>
        <w:t>la documentazione attestante il versamento (segnatamente, copia della contabile di avvenuto pagamento) effettuato tramite bonifico bancario sul conto della procedura dell’importo della cauzione;</w:t>
      </w:r>
    </w:p>
    <w:p w14:paraId="1FDBD2A9" w14:textId="77777777" w:rsidR="00775DAC" w:rsidRPr="000B792C" w:rsidRDefault="00775DAC" w:rsidP="00775DAC">
      <w:pPr>
        <w:numPr>
          <w:ilvl w:val="0"/>
          <w:numId w:val="5"/>
        </w:numPr>
        <w:spacing w:line="288" w:lineRule="auto"/>
        <w:ind w:right="0"/>
        <w:jc w:val="both"/>
        <w:rPr>
          <w:rFonts w:ascii="Bookman Old Style" w:hAnsi="Bookman Old Style"/>
          <w:sz w:val="24"/>
          <w:szCs w:val="24"/>
        </w:rPr>
      </w:pPr>
      <w:r w:rsidRPr="000B792C">
        <w:rPr>
          <w:rFonts w:ascii="Bookman Old Style" w:hAnsi="Bookman Old Style"/>
          <w:sz w:val="24"/>
          <w:szCs w:val="24"/>
        </w:rPr>
        <w:t>se il soggetto offerente è coniugato in regime di comunione legale dei beni, copia del documento d’identità e copia del codice fiscale del coniuge (salvo la facoltà del deposito successivo all’esito dell’aggiudicazione e del versamento del prezzo);</w:t>
      </w:r>
    </w:p>
    <w:p w14:paraId="4F2D54EA" w14:textId="77777777" w:rsidR="00775DAC" w:rsidRPr="000B792C" w:rsidRDefault="00775DAC" w:rsidP="00775DAC">
      <w:pPr>
        <w:numPr>
          <w:ilvl w:val="0"/>
          <w:numId w:val="5"/>
        </w:numPr>
        <w:spacing w:line="288" w:lineRule="auto"/>
        <w:ind w:right="0"/>
        <w:jc w:val="both"/>
        <w:rPr>
          <w:rFonts w:ascii="Bookman Old Style" w:hAnsi="Bookman Old Style"/>
          <w:sz w:val="24"/>
          <w:szCs w:val="24"/>
        </w:rPr>
      </w:pPr>
      <w:r w:rsidRPr="000B792C">
        <w:rPr>
          <w:rFonts w:ascii="Bookman Old Style" w:hAnsi="Bookman Old Style"/>
          <w:sz w:val="24"/>
          <w:szCs w:val="24"/>
        </w:rPr>
        <w:t>se il soggetto offerente è minorenne, copia del documento d’identità e copia del codice fiscale del soggetto offerente e del soggetto che sottoscrive l’offerta, nonché copia del provvedimento di autorizzazione;</w:t>
      </w:r>
    </w:p>
    <w:p w14:paraId="191F85B4" w14:textId="77777777" w:rsidR="00775DAC" w:rsidRPr="000B792C" w:rsidRDefault="00775DAC" w:rsidP="00775DAC">
      <w:pPr>
        <w:numPr>
          <w:ilvl w:val="0"/>
          <w:numId w:val="5"/>
        </w:numPr>
        <w:spacing w:line="288" w:lineRule="auto"/>
        <w:ind w:right="0"/>
        <w:jc w:val="both"/>
        <w:rPr>
          <w:rFonts w:ascii="Bookman Old Style" w:hAnsi="Bookman Old Style"/>
          <w:sz w:val="24"/>
          <w:szCs w:val="24"/>
        </w:rPr>
      </w:pPr>
      <w:r w:rsidRPr="000B792C">
        <w:rPr>
          <w:rFonts w:ascii="Bookman Old Style" w:hAnsi="Bookman Old Style"/>
          <w:sz w:val="24"/>
          <w:szCs w:val="24"/>
        </w:rPr>
        <w:t>se il soggetto offerente è una società o persona giuridica, copia del documento (ad esempio, certificato del registro delle imprese) da cui risultino i poteri ovvero la procura o l’atto di nomina che giustifichi i poteri);</w:t>
      </w:r>
    </w:p>
    <w:p w14:paraId="6959050F" w14:textId="77777777" w:rsidR="00775DAC" w:rsidRPr="000B792C" w:rsidRDefault="00775DAC" w:rsidP="00775DAC">
      <w:pPr>
        <w:numPr>
          <w:ilvl w:val="0"/>
          <w:numId w:val="5"/>
        </w:numPr>
        <w:spacing w:line="288" w:lineRule="auto"/>
        <w:ind w:right="0"/>
        <w:jc w:val="both"/>
        <w:rPr>
          <w:rFonts w:ascii="Bookman Old Style" w:hAnsi="Bookman Old Style"/>
          <w:sz w:val="24"/>
          <w:szCs w:val="24"/>
        </w:rPr>
      </w:pPr>
      <w:r w:rsidRPr="000B792C">
        <w:rPr>
          <w:rFonts w:ascii="Bookman Old Style" w:hAnsi="Bookman Old Style"/>
          <w:sz w:val="24"/>
          <w:szCs w:val="24"/>
        </w:rPr>
        <w:t>se l’offerta è formulata da più persone, copia anche per immagine della procura rilasciata per atto pubblico o scrittura privata autenticata rilasciata al soggetto che titolare della casella di posta elettronica certificata per la vendita telematica oppure del soggetto che sottoscrive l’offerta, laddove questa venga trasmessa a mezzo di casella di posta elettronica certificata.</w:t>
      </w:r>
    </w:p>
    <w:p w14:paraId="1723F2E8" w14:textId="77777777" w:rsidR="00775DAC" w:rsidRPr="000B792C" w:rsidRDefault="00775DAC" w:rsidP="00775DAC">
      <w:pPr>
        <w:spacing w:line="288" w:lineRule="auto"/>
        <w:ind w:right="0" w:firstLine="0"/>
        <w:jc w:val="both"/>
        <w:rPr>
          <w:rFonts w:ascii="Bookman Old Style" w:hAnsi="Bookman Old Style"/>
          <w:sz w:val="24"/>
          <w:szCs w:val="24"/>
        </w:rPr>
      </w:pPr>
    </w:p>
    <w:p w14:paraId="592A7BAE" w14:textId="77777777" w:rsidR="00775DAC" w:rsidRPr="000B792C" w:rsidRDefault="00775DAC" w:rsidP="00775DAC">
      <w:pPr>
        <w:spacing w:line="288" w:lineRule="auto"/>
        <w:ind w:right="0" w:firstLine="0"/>
        <w:jc w:val="both"/>
        <w:rPr>
          <w:rFonts w:ascii="Bookman Old Style" w:hAnsi="Bookman Old Style"/>
          <w:b/>
          <w:sz w:val="24"/>
          <w:szCs w:val="24"/>
        </w:rPr>
      </w:pPr>
      <w:r w:rsidRPr="000B792C">
        <w:rPr>
          <w:rFonts w:ascii="Bookman Old Style" w:hAnsi="Bookman Old Style"/>
          <w:b/>
          <w:sz w:val="24"/>
          <w:szCs w:val="24"/>
        </w:rPr>
        <w:t xml:space="preserve">MANCATO FUNZIONAMENTO DEI SERVIZI INFORMATICI DEL DOMINIO GIUSTIZIA </w:t>
      </w:r>
    </w:p>
    <w:p w14:paraId="4DD7B467" w14:textId="77777777" w:rsidR="00775DAC" w:rsidRPr="000B792C" w:rsidRDefault="00775DAC" w:rsidP="00775DAC">
      <w:pPr>
        <w:spacing w:line="288" w:lineRule="auto"/>
        <w:ind w:right="0" w:firstLine="0"/>
        <w:jc w:val="both"/>
        <w:rPr>
          <w:rFonts w:ascii="Bookman Old Style" w:hAnsi="Bookman Old Style"/>
          <w:sz w:val="24"/>
          <w:szCs w:val="24"/>
        </w:rPr>
      </w:pPr>
      <w:r w:rsidRPr="000B792C">
        <w:rPr>
          <w:rFonts w:ascii="Bookman Old Style" w:hAnsi="Bookman Old Style"/>
          <w:sz w:val="24"/>
          <w:szCs w:val="24"/>
        </w:rPr>
        <w:t xml:space="preserve">Il responsabile per i sistemi informativi automatizzati del ministero comunica preventivamente   ai   gestori   della   vendita telematica i casi programmati di mancato funzionamento dei sistemi informativi del dominio giustizia. I gestori ne danno notizia agli interessati mediante avviso pubblicato sui propri siti internet e richiedono di pubblicare un analogo avviso ai soggetti che gestiscono i siti internet ove è eseguita la pubblicità </w:t>
      </w:r>
      <w:proofErr w:type="gramStart"/>
      <w:r w:rsidRPr="000B792C">
        <w:rPr>
          <w:rFonts w:ascii="Bookman Old Style" w:hAnsi="Bookman Old Style"/>
          <w:sz w:val="24"/>
          <w:szCs w:val="24"/>
        </w:rPr>
        <w:t>di  cui</w:t>
      </w:r>
      <w:proofErr w:type="gramEnd"/>
      <w:r w:rsidRPr="000B792C">
        <w:rPr>
          <w:rFonts w:ascii="Bookman Old Style" w:hAnsi="Bookman Old Style"/>
          <w:sz w:val="24"/>
          <w:szCs w:val="24"/>
        </w:rPr>
        <w:t xml:space="preserve">  all'articolo 490 del codice di procedura civile. </w:t>
      </w:r>
    </w:p>
    <w:p w14:paraId="6730A65D" w14:textId="77777777" w:rsidR="00775DAC" w:rsidRPr="000B792C" w:rsidRDefault="00775DAC" w:rsidP="00775DAC">
      <w:pPr>
        <w:spacing w:line="288" w:lineRule="auto"/>
        <w:ind w:right="0" w:firstLine="0"/>
        <w:jc w:val="both"/>
        <w:rPr>
          <w:rFonts w:ascii="Bookman Old Style" w:hAnsi="Bookman Old Style"/>
          <w:sz w:val="24"/>
          <w:szCs w:val="24"/>
        </w:rPr>
      </w:pPr>
      <w:r w:rsidRPr="000B792C">
        <w:rPr>
          <w:rFonts w:ascii="Bookman Old Style" w:hAnsi="Bookman Old Style"/>
          <w:sz w:val="24"/>
          <w:szCs w:val="24"/>
        </w:rPr>
        <w:t xml:space="preserve">Nei casi di cui al presente comma le offerte sono formulate a mezzo telefax al recapito dell'ufficio giudiziario presso il quale è iscritta la procedura, indicato negli </w:t>
      </w:r>
      <w:r w:rsidRPr="000B792C">
        <w:rPr>
          <w:rFonts w:ascii="Bookman Old Style" w:hAnsi="Bookman Old Style"/>
          <w:sz w:val="24"/>
          <w:szCs w:val="24"/>
        </w:rPr>
        <w:lastRenderedPageBreak/>
        <w:t xml:space="preserve">avvisi di cui al periodo precedente. Non prima del giorno precedente l'inizio delle operazioni di vendita il gestore ritira le offerte formulate a norma del presente comma dall'ufficio giudiziario. </w:t>
      </w:r>
    </w:p>
    <w:p w14:paraId="506B1A8C" w14:textId="77777777" w:rsidR="00775DAC" w:rsidRPr="000B792C" w:rsidRDefault="00775DAC" w:rsidP="00775DAC">
      <w:pPr>
        <w:spacing w:line="288" w:lineRule="auto"/>
        <w:ind w:right="0" w:firstLine="0"/>
        <w:jc w:val="both"/>
        <w:rPr>
          <w:rFonts w:ascii="Bookman Old Style" w:hAnsi="Bookman Old Style"/>
          <w:sz w:val="24"/>
          <w:szCs w:val="24"/>
        </w:rPr>
      </w:pPr>
      <w:r w:rsidRPr="000B792C">
        <w:rPr>
          <w:rFonts w:ascii="Bookman Old Style" w:hAnsi="Bookman Old Style"/>
          <w:sz w:val="24"/>
          <w:szCs w:val="24"/>
        </w:rPr>
        <w:t xml:space="preserve">Nei casi di mancato funzionamento dei sistemi informativi del dominio giustizia non programmati o non comunicati a norma del comma 1, l'offerta si intende depositata nel momento in cui viene generata la ricevuta di accettazione da parte del gestore di posta elettronica certificata del mittente.  Il gestore è tenuto a permettere la partecipazione alle operazioni di vendita   dell'offerente   che documenta la tempestiva presentazione </w:t>
      </w:r>
      <w:proofErr w:type="gramStart"/>
      <w:r w:rsidRPr="000B792C">
        <w:rPr>
          <w:rFonts w:ascii="Bookman Old Style" w:hAnsi="Bookman Old Style"/>
          <w:sz w:val="24"/>
          <w:szCs w:val="24"/>
        </w:rPr>
        <w:t>dell’offerta  a</w:t>
      </w:r>
      <w:proofErr w:type="gramEnd"/>
      <w:r w:rsidRPr="000B792C">
        <w:rPr>
          <w:rFonts w:ascii="Bookman Old Style" w:hAnsi="Bookman Old Style"/>
          <w:sz w:val="24"/>
          <w:szCs w:val="24"/>
        </w:rPr>
        <w:t xml:space="preserve">  norma  del periodo precedente.   </w:t>
      </w:r>
    </w:p>
    <w:p w14:paraId="37E641C1" w14:textId="77777777" w:rsidR="00775DAC" w:rsidRPr="000B792C" w:rsidRDefault="00775DAC" w:rsidP="00775DAC">
      <w:pPr>
        <w:spacing w:line="288" w:lineRule="auto"/>
        <w:ind w:right="0" w:firstLine="0"/>
        <w:jc w:val="both"/>
        <w:rPr>
          <w:rFonts w:ascii="Bookman Old Style" w:hAnsi="Bookman Old Style"/>
          <w:b/>
          <w:sz w:val="24"/>
          <w:szCs w:val="24"/>
        </w:rPr>
      </w:pPr>
      <w:r w:rsidRPr="000B792C">
        <w:rPr>
          <w:rFonts w:ascii="Bookman Old Style" w:hAnsi="Bookman Old Style"/>
          <w:b/>
          <w:sz w:val="24"/>
          <w:szCs w:val="24"/>
        </w:rPr>
        <w:t>DEPOSITO DELLA CAUZIONE NECESSARIA PER PARTECIPARE ALLA VENDITA</w:t>
      </w:r>
    </w:p>
    <w:p w14:paraId="17755B3D" w14:textId="77777777" w:rsidR="00775DAC" w:rsidRPr="000B792C" w:rsidRDefault="00775DAC" w:rsidP="00775DAC">
      <w:pPr>
        <w:spacing w:line="288" w:lineRule="auto"/>
        <w:ind w:right="0" w:firstLine="0"/>
        <w:jc w:val="both"/>
        <w:rPr>
          <w:rFonts w:ascii="Bookman Old Style" w:hAnsi="Bookman Old Style"/>
          <w:sz w:val="24"/>
          <w:szCs w:val="24"/>
        </w:rPr>
      </w:pPr>
      <w:r w:rsidRPr="000B792C">
        <w:rPr>
          <w:rFonts w:ascii="Bookman Old Style" w:hAnsi="Bookman Old Style"/>
          <w:b/>
          <w:sz w:val="24"/>
          <w:szCs w:val="24"/>
        </w:rPr>
        <w:t>L’offerente telematico</w:t>
      </w:r>
      <w:r w:rsidRPr="000B792C">
        <w:rPr>
          <w:rFonts w:ascii="Bookman Old Style" w:hAnsi="Bookman Old Style"/>
          <w:sz w:val="24"/>
          <w:szCs w:val="24"/>
        </w:rPr>
        <w:t xml:space="preserve"> dovrà versare a titolo di cauzione una somma pari al dieci per cento (10%) del prezzo offerto </w:t>
      </w:r>
      <w:r w:rsidRPr="000B792C">
        <w:rPr>
          <w:rFonts w:ascii="Bookman Old Style" w:hAnsi="Bookman Old Style"/>
          <w:sz w:val="24"/>
          <w:szCs w:val="24"/>
          <w:u w:val="single"/>
        </w:rPr>
        <w:t>esclusivamente tramite bonifico bancario sul conto corrente bancario intestato alla procedura</w:t>
      </w:r>
      <w:r w:rsidRPr="000B792C">
        <w:rPr>
          <w:rFonts w:ascii="Bookman Old Style" w:hAnsi="Bookman Old Style"/>
          <w:sz w:val="24"/>
          <w:szCs w:val="24"/>
        </w:rPr>
        <w:t>, tali importi saranno trattenuti in caso di rifiuto dell’acquisto. In caso di offerta telematica, il bonifico, con causale “</w:t>
      </w:r>
      <w:r w:rsidRPr="000B792C">
        <w:rPr>
          <w:rFonts w:ascii="Bookman Old Style" w:hAnsi="Bookman Old Style"/>
          <w:b/>
          <w:sz w:val="24"/>
          <w:szCs w:val="24"/>
        </w:rPr>
        <w:t>Proc. Esecutiva n. $$</w:t>
      </w:r>
      <w:proofErr w:type="spellStart"/>
      <w:r w:rsidRPr="000B792C">
        <w:rPr>
          <w:rFonts w:ascii="Bookman Old Style" w:hAnsi="Bookman Old Style"/>
          <w:b/>
          <w:sz w:val="24"/>
          <w:szCs w:val="24"/>
        </w:rPr>
        <w:t>numero_ruolo</w:t>
      </w:r>
      <w:proofErr w:type="spellEnd"/>
      <w:r w:rsidRPr="000B792C">
        <w:rPr>
          <w:rFonts w:ascii="Bookman Old Style" w:hAnsi="Bookman Old Style"/>
          <w:b/>
          <w:sz w:val="24"/>
          <w:szCs w:val="24"/>
        </w:rPr>
        <w:t>$$/$$</w:t>
      </w:r>
      <w:proofErr w:type="spellStart"/>
      <w:r w:rsidRPr="000B792C">
        <w:rPr>
          <w:rFonts w:ascii="Bookman Old Style" w:hAnsi="Bookman Old Style"/>
          <w:b/>
          <w:sz w:val="24"/>
          <w:szCs w:val="24"/>
        </w:rPr>
        <w:t>anno_ruolo</w:t>
      </w:r>
      <w:proofErr w:type="spellEnd"/>
      <w:r w:rsidRPr="000B792C">
        <w:rPr>
          <w:rFonts w:ascii="Bookman Old Style" w:hAnsi="Bookman Old Style"/>
          <w:b/>
          <w:sz w:val="24"/>
          <w:szCs w:val="24"/>
        </w:rPr>
        <w:t>$$ R.G.E. versamento cauzione</w:t>
      </w:r>
      <w:r w:rsidRPr="000B792C">
        <w:rPr>
          <w:rFonts w:ascii="Bookman Old Style" w:hAnsi="Bookman Old Style"/>
          <w:sz w:val="24"/>
          <w:szCs w:val="24"/>
        </w:rPr>
        <w:t xml:space="preserve">”, dovrà essere effettuato in modo tale che le somme siano presenti sul conto della procedura (valuta beneficiario effettiva) entro il giorno precedente l’udienza di vendita telematica. </w:t>
      </w:r>
      <w:r w:rsidRPr="000B792C">
        <w:rPr>
          <w:rFonts w:ascii="Bookman Old Style" w:hAnsi="Bookman Old Style"/>
          <w:sz w:val="24"/>
          <w:szCs w:val="24"/>
          <w:u w:val="single"/>
        </w:rPr>
        <w:t>Qualora il giorno fissato per l’udienza di vendita telematica il professionista delegato non riscontri l’accredito delle somme sul conto corrente intestato alla procedura, secondo la tempistica predetta, l’offerta sarà considerata inammissibile</w:t>
      </w:r>
      <w:r w:rsidRPr="000B792C">
        <w:rPr>
          <w:rFonts w:ascii="Bookman Old Style" w:hAnsi="Bookman Old Style"/>
          <w:sz w:val="24"/>
          <w:szCs w:val="24"/>
        </w:rPr>
        <w:t>.</w:t>
      </w:r>
    </w:p>
    <w:p w14:paraId="0C39E9A3" w14:textId="77777777" w:rsidR="00775DAC" w:rsidRPr="000B792C" w:rsidRDefault="00775DAC" w:rsidP="00775DAC">
      <w:pPr>
        <w:spacing w:line="288" w:lineRule="auto"/>
        <w:ind w:right="0" w:firstLine="0"/>
        <w:jc w:val="both"/>
        <w:rPr>
          <w:rFonts w:ascii="Bookman Old Style" w:hAnsi="Bookman Old Style"/>
          <w:color w:val="FF0000"/>
          <w:sz w:val="24"/>
          <w:szCs w:val="24"/>
        </w:rPr>
      </w:pPr>
      <w:r w:rsidRPr="000B792C">
        <w:rPr>
          <w:rFonts w:ascii="Bookman Old Style" w:hAnsi="Bookman Old Style"/>
          <w:sz w:val="24"/>
          <w:szCs w:val="24"/>
        </w:rPr>
        <w:t xml:space="preserve">In caso di offerta telematica l’offerente deve procedere altresì al pagamento del bollo dovuto per legge (attualmente pari ad € 16,00) in modalità telematica, salvo che sia esentato ai sensi del DPR 447/2000. Il bollo può essere pagato tramite carta di credito o bonifico bancario, seguendo le istruzioni indicate nel “manuale utente per la presentazione dell’offerta telematica”, sul Portale dei Servizi Telematici all’indirizzo </w:t>
      </w:r>
      <w:hyperlink r:id="rId20" w:history="1">
        <w:r w:rsidRPr="000B792C">
          <w:rPr>
            <w:rFonts w:ascii="Bookman Old Style" w:hAnsi="Bookman Old Style"/>
            <w:color w:val="0000FF"/>
            <w:sz w:val="24"/>
            <w:szCs w:val="24"/>
            <w:u w:val="single"/>
          </w:rPr>
          <w:t>http://pst.giustizia.it</w:t>
        </w:r>
      </w:hyperlink>
      <w:r w:rsidRPr="000B792C">
        <w:rPr>
          <w:rFonts w:ascii="Bookman Old Style" w:hAnsi="Bookman Old Style"/>
          <w:sz w:val="24"/>
          <w:szCs w:val="24"/>
        </w:rPr>
        <w:t xml:space="preserve"> tramite il servizio “Pagamento di bolli digitali”.</w:t>
      </w:r>
    </w:p>
    <w:p w14:paraId="24C4C7B7" w14:textId="77777777" w:rsidR="00775DAC" w:rsidRPr="000B792C" w:rsidRDefault="00775DAC" w:rsidP="00775DAC">
      <w:pPr>
        <w:spacing w:line="288" w:lineRule="auto"/>
        <w:ind w:right="0" w:firstLine="0"/>
        <w:jc w:val="both"/>
        <w:rPr>
          <w:rFonts w:ascii="Bookman Old Style" w:hAnsi="Bookman Old Style"/>
          <w:sz w:val="24"/>
          <w:szCs w:val="24"/>
        </w:rPr>
      </w:pPr>
      <w:r w:rsidRPr="000B792C">
        <w:rPr>
          <w:rFonts w:ascii="Bookman Old Style" w:hAnsi="Bookman Old Style"/>
          <w:b/>
          <w:sz w:val="24"/>
          <w:szCs w:val="24"/>
        </w:rPr>
        <w:t>L’offerente analogico</w:t>
      </w:r>
      <w:r w:rsidRPr="000B792C">
        <w:rPr>
          <w:rFonts w:ascii="Bookman Old Style" w:hAnsi="Bookman Old Style"/>
          <w:sz w:val="24"/>
          <w:szCs w:val="24"/>
        </w:rPr>
        <w:t xml:space="preserve"> che si avvale delle modalità tradizionali di presentazione dell’offerta (nel caso di vendita sincrona mista) </w:t>
      </w:r>
      <w:r w:rsidRPr="000B792C">
        <w:rPr>
          <w:rFonts w:ascii="Bookman Old Style" w:hAnsi="Bookman Old Style"/>
          <w:sz w:val="24"/>
          <w:szCs w:val="24"/>
          <w:u w:val="single"/>
        </w:rPr>
        <w:t xml:space="preserve">dovrà versare, a titolo di cauzione, una somma pari al </w:t>
      </w:r>
      <w:r w:rsidRPr="000B792C">
        <w:rPr>
          <w:rFonts w:ascii="Bookman Old Style" w:hAnsi="Bookman Old Style"/>
          <w:b/>
          <w:sz w:val="24"/>
          <w:szCs w:val="24"/>
          <w:u w:val="single"/>
        </w:rPr>
        <w:t>(10%) del prezzo offerto</w:t>
      </w:r>
      <w:r w:rsidRPr="000B792C">
        <w:rPr>
          <w:rFonts w:ascii="Bookman Old Style" w:hAnsi="Bookman Old Style"/>
          <w:sz w:val="24"/>
          <w:szCs w:val="24"/>
          <w:u w:val="single"/>
        </w:rPr>
        <w:t xml:space="preserve"> tramite un assegno circolare NON TRASFERIBILE</w:t>
      </w:r>
      <w:r w:rsidRPr="000B792C">
        <w:rPr>
          <w:rFonts w:ascii="Bookman Old Style" w:hAnsi="Bookman Old Style"/>
          <w:sz w:val="24"/>
          <w:szCs w:val="24"/>
        </w:rPr>
        <w:t xml:space="preserve"> intestato alla “Proc. Esecutiva n. $$</w:t>
      </w:r>
      <w:proofErr w:type="spellStart"/>
      <w:r w:rsidRPr="000B792C">
        <w:rPr>
          <w:rFonts w:ascii="Bookman Old Style" w:hAnsi="Bookman Old Style"/>
          <w:sz w:val="24"/>
          <w:szCs w:val="24"/>
        </w:rPr>
        <w:t>numero_ruolo</w:t>
      </w:r>
      <w:proofErr w:type="spellEnd"/>
      <w:r w:rsidRPr="000B792C">
        <w:rPr>
          <w:rFonts w:ascii="Bookman Old Style" w:hAnsi="Bookman Old Style"/>
          <w:sz w:val="24"/>
          <w:szCs w:val="24"/>
        </w:rPr>
        <w:t>$$/$$</w:t>
      </w:r>
      <w:proofErr w:type="spellStart"/>
      <w:r w:rsidRPr="000B792C">
        <w:rPr>
          <w:rFonts w:ascii="Bookman Old Style" w:hAnsi="Bookman Old Style"/>
          <w:sz w:val="24"/>
          <w:szCs w:val="24"/>
        </w:rPr>
        <w:t>anno_ruolo</w:t>
      </w:r>
      <w:proofErr w:type="spellEnd"/>
      <w:r w:rsidRPr="000B792C">
        <w:rPr>
          <w:rFonts w:ascii="Bookman Old Style" w:hAnsi="Bookman Old Style"/>
          <w:sz w:val="24"/>
          <w:szCs w:val="24"/>
        </w:rPr>
        <w:t>$</w:t>
      </w:r>
      <w:proofErr w:type="gramStart"/>
      <w:r w:rsidRPr="000B792C">
        <w:rPr>
          <w:rFonts w:ascii="Bookman Old Style" w:hAnsi="Bookman Old Style"/>
          <w:sz w:val="24"/>
          <w:szCs w:val="24"/>
        </w:rPr>
        <w:t>$  R.G.E.</w:t>
      </w:r>
      <w:proofErr w:type="gramEnd"/>
      <w:r w:rsidRPr="000B792C">
        <w:rPr>
          <w:rFonts w:ascii="Bookman Old Style" w:hAnsi="Bookman Old Style"/>
          <w:sz w:val="24"/>
          <w:szCs w:val="24"/>
        </w:rPr>
        <w:t>, che sarà trattenuta in caso di rifiuto dell’acquisto.</w:t>
      </w:r>
    </w:p>
    <w:p w14:paraId="2C2E857B" w14:textId="77777777" w:rsidR="00775DAC" w:rsidRPr="000B792C" w:rsidRDefault="00775DAC" w:rsidP="00775DAC">
      <w:pPr>
        <w:spacing w:line="288" w:lineRule="auto"/>
        <w:ind w:right="0" w:firstLine="0"/>
        <w:jc w:val="both"/>
        <w:rPr>
          <w:rFonts w:ascii="Bookman Old Style" w:hAnsi="Bookman Old Style"/>
          <w:b/>
          <w:sz w:val="24"/>
          <w:szCs w:val="24"/>
        </w:rPr>
      </w:pPr>
      <w:r w:rsidRPr="000B792C">
        <w:rPr>
          <w:rFonts w:ascii="Bookman Old Style" w:hAnsi="Bookman Old Style"/>
          <w:b/>
          <w:sz w:val="24"/>
          <w:szCs w:val="24"/>
        </w:rPr>
        <w:t>ULTERIORI CASI DI ESCLUSIONE SALVO QUANTO DISPOSTO DALLA LEGGE</w:t>
      </w:r>
    </w:p>
    <w:p w14:paraId="0FC39CE6" w14:textId="0F8E88E0" w:rsidR="00775DAC" w:rsidRPr="000B792C" w:rsidRDefault="00775DAC" w:rsidP="00775DAC">
      <w:pPr>
        <w:spacing w:line="288" w:lineRule="auto"/>
        <w:ind w:right="0" w:firstLine="0"/>
        <w:jc w:val="both"/>
        <w:rPr>
          <w:rFonts w:ascii="Bookman Old Style" w:hAnsi="Bookman Old Style"/>
          <w:sz w:val="24"/>
          <w:szCs w:val="24"/>
        </w:rPr>
      </w:pPr>
      <w:r w:rsidRPr="000B792C">
        <w:rPr>
          <w:rFonts w:ascii="Bookman Old Style" w:hAnsi="Bookman Old Style"/>
          <w:sz w:val="24"/>
          <w:szCs w:val="24"/>
        </w:rPr>
        <w:t>Salvo quanto disposto dalla legge e quanto sopra già indicato, l’offerta di acquisto non è efficace se perviene da persona non legittimata, oltre il termine stabilito o se è inferiore di oltre ¼ rispetto al prezzo base d’asta o se l’offerente non presta cauzione nella misura indicata.</w:t>
      </w:r>
    </w:p>
    <w:p w14:paraId="6BE98FF7" w14:textId="77777777" w:rsidR="00DE6AF9" w:rsidRDefault="00DE6AF9" w:rsidP="00775DAC">
      <w:pPr>
        <w:spacing w:line="288" w:lineRule="auto"/>
        <w:ind w:right="0" w:firstLine="0"/>
        <w:jc w:val="both"/>
        <w:rPr>
          <w:rFonts w:ascii="Bookman Old Style" w:hAnsi="Bookman Old Style"/>
          <w:b/>
          <w:sz w:val="24"/>
          <w:szCs w:val="24"/>
        </w:rPr>
      </w:pPr>
    </w:p>
    <w:p w14:paraId="5E66D588" w14:textId="709053BE" w:rsidR="00775DAC" w:rsidRPr="000B792C" w:rsidRDefault="00775DAC" w:rsidP="00775DAC">
      <w:pPr>
        <w:spacing w:line="288" w:lineRule="auto"/>
        <w:ind w:right="0" w:firstLine="0"/>
        <w:jc w:val="both"/>
        <w:rPr>
          <w:rFonts w:ascii="Bookman Old Style" w:hAnsi="Bookman Old Style"/>
          <w:b/>
          <w:sz w:val="24"/>
          <w:szCs w:val="24"/>
        </w:rPr>
      </w:pPr>
      <w:r w:rsidRPr="000B792C">
        <w:rPr>
          <w:rFonts w:ascii="Bookman Old Style" w:hAnsi="Bookman Old Style"/>
          <w:b/>
          <w:sz w:val="24"/>
          <w:szCs w:val="24"/>
        </w:rPr>
        <w:lastRenderedPageBreak/>
        <w:t>SVOLGIMENTO E PARTECIPAZIONE ALL’UDIENZA DI VENDITA</w:t>
      </w:r>
    </w:p>
    <w:p w14:paraId="2A1AA22B" w14:textId="77777777" w:rsidR="00775DAC" w:rsidRPr="000B792C" w:rsidRDefault="00775DAC" w:rsidP="00775DAC">
      <w:pPr>
        <w:spacing w:line="288" w:lineRule="auto"/>
        <w:ind w:right="0" w:firstLine="0"/>
        <w:jc w:val="both"/>
        <w:rPr>
          <w:rFonts w:ascii="Bookman Old Style" w:hAnsi="Bookman Old Style"/>
          <w:sz w:val="24"/>
          <w:szCs w:val="24"/>
        </w:rPr>
      </w:pPr>
      <w:r w:rsidRPr="000B792C">
        <w:rPr>
          <w:rFonts w:ascii="Bookman Old Style" w:hAnsi="Bookman Old Style"/>
          <w:sz w:val="24"/>
          <w:szCs w:val="24"/>
        </w:rPr>
        <w:t>All’udienza sopra fissata saranno aperte le buste telematiche e cartacee alla presenza degli offerenti che parteciperanno personalmente o tramite l’area riservata del portale del gestore della vendita, accedendo alla stessa con le credenziali personali ed in base alle istruzioni ricevute almeno 30 minuti prima dell’inizio delle operazioni di vendita, sulla casella di posta elettronica certificata o sulla casella di posta elettronica certificata per la vendita telematica utilizzata per trasmettere l’offerta, e si procederà al loro esame.</w:t>
      </w:r>
    </w:p>
    <w:p w14:paraId="5ACC0457" w14:textId="77777777" w:rsidR="00775DAC" w:rsidRPr="000B792C" w:rsidRDefault="00775DAC" w:rsidP="00775DAC">
      <w:pPr>
        <w:spacing w:line="288" w:lineRule="auto"/>
        <w:ind w:right="0" w:firstLine="0"/>
        <w:jc w:val="both"/>
        <w:rPr>
          <w:rFonts w:ascii="Bookman Old Style" w:hAnsi="Bookman Old Style"/>
          <w:b/>
          <w:sz w:val="24"/>
          <w:szCs w:val="24"/>
        </w:rPr>
      </w:pPr>
      <w:r w:rsidRPr="000B792C">
        <w:rPr>
          <w:rFonts w:ascii="Bookman Old Style" w:hAnsi="Bookman Old Style"/>
          <w:b/>
          <w:sz w:val="24"/>
          <w:szCs w:val="24"/>
        </w:rPr>
        <w:t>DEPOSITO DI UNA SOLA OFFERTA ED ASSEGNAZIONE AL CREDITORE</w:t>
      </w:r>
    </w:p>
    <w:p w14:paraId="5FCF6AB3" w14:textId="77777777" w:rsidR="00775DAC" w:rsidRPr="000B792C" w:rsidRDefault="00775DAC" w:rsidP="00775DAC">
      <w:pPr>
        <w:spacing w:line="288" w:lineRule="auto"/>
        <w:ind w:right="0" w:firstLine="0"/>
        <w:jc w:val="both"/>
        <w:rPr>
          <w:rFonts w:ascii="Bookman Old Style" w:hAnsi="Bookman Old Style"/>
          <w:sz w:val="24"/>
          <w:szCs w:val="24"/>
        </w:rPr>
      </w:pPr>
      <w:r w:rsidRPr="000B792C">
        <w:rPr>
          <w:rFonts w:ascii="Bookman Old Style" w:hAnsi="Bookman Old Style"/>
          <w:sz w:val="24"/>
          <w:szCs w:val="24"/>
        </w:rPr>
        <w:t xml:space="preserve">In caso di unica offerta: se l’offerta è pari o superiore al 75% del prezzo-base d’asta sopra indicato si procederà ad aggiudicazione all’unico offerente; qualora il prezzo offerto sia inferiore al prezzo base e siano state presentate istanze di assegnazione a norma dell’art. 588 c.p.c., il bene verrà assegnato al prezzo base d’asta al creditore istante a norma degli artt. 588 e ss. </w:t>
      </w:r>
      <w:proofErr w:type="gramStart"/>
      <w:r w:rsidRPr="000B792C">
        <w:rPr>
          <w:rFonts w:ascii="Bookman Old Style" w:hAnsi="Bookman Old Style"/>
          <w:sz w:val="24"/>
          <w:szCs w:val="24"/>
        </w:rPr>
        <w:t>c.p.c..</w:t>
      </w:r>
      <w:proofErr w:type="gramEnd"/>
    </w:p>
    <w:p w14:paraId="333D40DA" w14:textId="77777777" w:rsidR="00775DAC" w:rsidRPr="000B792C" w:rsidRDefault="00775DAC" w:rsidP="00775DAC">
      <w:pPr>
        <w:spacing w:line="288" w:lineRule="auto"/>
        <w:ind w:right="0" w:firstLine="0"/>
        <w:jc w:val="both"/>
        <w:rPr>
          <w:rFonts w:ascii="Bookman Old Style" w:hAnsi="Bookman Old Style"/>
          <w:b/>
          <w:sz w:val="24"/>
          <w:szCs w:val="24"/>
        </w:rPr>
      </w:pPr>
      <w:r w:rsidRPr="000B792C">
        <w:rPr>
          <w:rFonts w:ascii="Bookman Old Style" w:hAnsi="Bookman Old Style"/>
          <w:b/>
          <w:sz w:val="24"/>
          <w:szCs w:val="24"/>
        </w:rPr>
        <w:t>DEPOSITO DI PIÙ OFFERTE NEL CASO DI VENDITA SINCRONA MISTA</w:t>
      </w:r>
    </w:p>
    <w:p w14:paraId="4FEDAD48" w14:textId="77777777" w:rsidR="00775DAC" w:rsidRPr="000B792C" w:rsidRDefault="00775DAC" w:rsidP="00775DAC">
      <w:pPr>
        <w:spacing w:line="288" w:lineRule="auto"/>
        <w:ind w:right="0" w:firstLine="0"/>
        <w:jc w:val="both"/>
        <w:rPr>
          <w:rFonts w:ascii="Bookman Old Style" w:hAnsi="Bookman Old Style"/>
          <w:sz w:val="24"/>
          <w:szCs w:val="24"/>
        </w:rPr>
      </w:pPr>
      <w:r w:rsidRPr="000B792C">
        <w:rPr>
          <w:rFonts w:ascii="Bookman Old Style" w:hAnsi="Bookman Old Style"/>
          <w:sz w:val="24"/>
          <w:szCs w:val="24"/>
        </w:rPr>
        <w:t xml:space="preserve">In caso di pluralità di offerte per l’ipotesi di </w:t>
      </w:r>
      <w:r w:rsidRPr="000B792C">
        <w:rPr>
          <w:rFonts w:ascii="Bookman Old Style" w:hAnsi="Bookman Old Style"/>
          <w:b/>
          <w:sz w:val="24"/>
          <w:szCs w:val="24"/>
        </w:rPr>
        <w:t>vendita sincrona mista</w:t>
      </w:r>
      <w:r w:rsidRPr="000B792C">
        <w:rPr>
          <w:rFonts w:ascii="Bookman Old Style" w:hAnsi="Bookman Old Style"/>
          <w:sz w:val="24"/>
          <w:szCs w:val="24"/>
        </w:rPr>
        <w:t xml:space="preserve">: </w:t>
      </w:r>
      <w:bookmarkStart w:id="6" w:name="_Hlk505449960"/>
      <w:r w:rsidRPr="000B792C">
        <w:rPr>
          <w:rFonts w:ascii="Bookman Old Style" w:hAnsi="Bookman Old Style"/>
          <w:sz w:val="24"/>
          <w:szCs w:val="24"/>
        </w:rPr>
        <w:t xml:space="preserve">si </w:t>
      </w:r>
      <w:r w:rsidRPr="000B792C">
        <w:rPr>
          <w:rFonts w:ascii="Bookman Old Style" w:hAnsi="Bookman Old Style"/>
          <w:sz w:val="24"/>
          <w:szCs w:val="24"/>
          <w:u w:val="single"/>
        </w:rPr>
        <w:t>procederà, IN OGNI CASO E SENZA PREVENTIVA INTERROGAZIONE DE</w:t>
      </w:r>
      <w:r>
        <w:rPr>
          <w:rFonts w:ascii="Bookman Old Style" w:hAnsi="Bookman Old Style"/>
          <w:sz w:val="24"/>
          <w:szCs w:val="24"/>
          <w:u w:val="single"/>
        </w:rPr>
        <w:t xml:space="preserve">GLI OFFERENTI </w:t>
      </w:r>
      <w:r w:rsidRPr="000B792C">
        <w:rPr>
          <w:rFonts w:ascii="Bookman Old Style" w:hAnsi="Bookman Old Style"/>
          <w:sz w:val="24"/>
          <w:szCs w:val="24"/>
          <w:u w:val="single"/>
        </w:rPr>
        <w:t>IN ORDINE ALLA LORO VOLONTÀ DI PARTECIPARE, alla gara sull’offerta più alta con aggiudicazione in favore del maggiore offerente</w:t>
      </w:r>
      <w:bookmarkEnd w:id="6"/>
      <w:r w:rsidRPr="000B792C">
        <w:rPr>
          <w:rFonts w:ascii="Bookman Old Style" w:hAnsi="Bookman Old Style"/>
          <w:sz w:val="24"/>
          <w:szCs w:val="24"/>
        </w:rPr>
        <w:t>; nel caso in cui pervengano plurime offerte al medesimo prezzo e non vi siano rilanci durante la gara telematica, l’immobile sarà aggiudicato all’offerente che avrà versato la cauzione più alta; a parità altresì di cauzione prestata, l’immobile sarà aggiudicato all’offerente che avrà indicato il minor termine per il versamento del prezzo; a parità altresì di termine per il versamento del prezzo, l’immobile sarà aggiudicato all’offerente che per primo avrà presentato la propria offerta. In ogni caso, ove siano state presentate istanze di assegnazione e, anche a seguito della gara tra gli offerenti, non sia stata raggiunta un’offerta pari al prezzo base d’asta, il bene staggito verrà assegnato al creditore istante a norma dell’art. 588 c.p.c.;</w:t>
      </w:r>
    </w:p>
    <w:p w14:paraId="6C1D84EF" w14:textId="77777777" w:rsidR="00775DAC" w:rsidRPr="000B792C" w:rsidRDefault="00775DAC" w:rsidP="00775DAC">
      <w:pPr>
        <w:spacing w:line="288" w:lineRule="auto"/>
        <w:ind w:right="0" w:firstLine="0"/>
        <w:jc w:val="both"/>
        <w:rPr>
          <w:rFonts w:ascii="Bookman Old Style" w:hAnsi="Bookman Old Style"/>
          <w:sz w:val="24"/>
          <w:szCs w:val="24"/>
        </w:rPr>
      </w:pPr>
      <w:r w:rsidRPr="000B792C">
        <w:rPr>
          <w:rFonts w:ascii="Bookman Old Style" w:hAnsi="Bookman Old Style"/>
          <w:sz w:val="24"/>
          <w:szCs w:val="24"/>
        </w:rPr>
        <w:t>in caso di assenza degli offerenti si procederà comunque all’analisi delle offerte ed all’aggiudicazione secondo le regole esposte, in quanto compatibili.</w:t>
      </w:r>
    </w:p>
    <w:p w14:paraId="4381C69A" w14:textId="77777777" w:rsidR="00775DAC" w:rsidRPr="000B792C" w:rsidRDefault="00775DAC" w:rsidP="00775DAC">
      <w:pPr>
        <w:spacing w:line="288" w:lineRule="auto"/>
        <w:ind w:right="0" w:firstLine="0"/>
        <w:jc w:val="both"/>
        <w:rPr>
          <w:rFonts w:ascii="Bookman Old Style" w:hAnsi="Bookman Old Style"/>
          <w:b/>
          <w:sz w:val="24"/>
          <w:szCs w:val="24"/>
        </w:rPr>
      </w:pPr>
      <w:r w:rsidRPr="000B792C">
        <w:rPr>
          <w:rFonts w:ascii="Bookman Old Style" w:hAnsi="Bookman Old Style"/>
          <w:b/>
          <w:sz w:val="24"/>
          <w:szCs w:val="24"/>
        </w:rPr>
        <w:t>IMPORTO MINIMI DEI RILANCI PER ENTRAMBE LE TIPOLOGIE DI VENDITA</w:t>
      </w:r>
    </w:p>
    <w:p w14:paraId="64ACCC7F" w14:textId="77777777" w:rsidR="00775DAC" w:rsidRPr="000B792C" w:rsidRDefault="00775DAC" w:rsidP="00775DAC">
      <w:pPr>
        <w:spacing w:line="288" w:lineRule="auto"/>
        <w:ind w:right="0" w:firstLine="0"/>
        <w:jc w:val="both"/>
        <w:rPr>
          <w:rFonts w:ascii="Bookman Old Style" w:hAnsi="Bookman Old Style"/>
          <w:sz w:val="24"/>
          <w:szCs w:val="24"/>
        </w:rPr>
      </w:pPr>
      <w:r w:rsidRPr="000B792C">
        <w:rPr>
          <w:rFonts w:ascii="Bookman Old Style" w:hAnsi="Bookman Old Style"/>
          <w:sz w:val="24"/>
          <w:szCs w:val="24"/>
        </w:rPr>
        <w:t xml:space="preserve">Le offerte in aumento sull’offerta più alta non potranno essere inferiori a: € 250,00 per immobili stimati fino a € 13.000,00; € 500,00 per immobili stimati da € 13.000,01 a € 26.000,00; € 1.000,00 per immobili stimati da € 26.000,01 a € 52.000,00; € 1.300,00 per immobili stimati da € 52.000,01 a € 80.000,00; € 1.500,00 per immobili stimati da € 80.000,01 a € 100.000,00; € 2.000,00 per immobili stimati da € 100.000,01 a € 130.000,00; € 2.500,00 per immobili stimati da € 130.000,01 a € 160.000,00; € 3.000,00 per immobili stimati da € 160.000,01 a € 200.000,00; € 4.000,00  per immobili stimati da € 200.000,01 a € 260.000,00; € 5.000,00 per immobili stimati oltre € 260.000,01. Analoghe misure sono stabilite per il caso in cui, a seguito di aste andate deserte si proceda ad ulteriori </w:t>
      </w:r>
      <w:r w:rsidRPr="000B792C">
        <w:rPr>
          <w:rFonts w:ascii="Bookman Old Style" w:hAnsi="Bookman Old Style"/>
          <w:sz w:val="24"/>
          <w:szCs w:val="24"/>
        </w:rPr>
        <w:lastRenderedPageBreak/>
        <w:t xml:space="preserve">esperimenti di vendita con prezzo ribassato. Non sono ammesse offerte in aumento presentate con importi decimali. </w:t>
      </w:r>
    </w:p>
    <w:p w14:paraId="542E1A13" w14:textId="77777777" w:rsidR="00775DAC" w:rsidRPr="000B792C" w:rsidRDefault="00775DAC" w:rsidP="00775DAC">
      <w:pPr>
        <w:spacing w:line="288" w:lineRule="auto"/>
        <w:ind w:right="0" w:firstLine="0"/>
        <w:jc w:val="both"/>
        <w:rPr>
          <w:rFonts w:ascii="Bookman Old Style" w:hAnsi="Bookman Old Style"/>
          <w:b/>
          <w:sz w:val="24"/>
          <w:szCs w:val="24"/>
        </w:rPr>
      </w:pPr>
      <w:r w:rsidRPr="000B792C">
        <w:rPr>
          <w:rFonts w:ascii="Bookman Old Style" w:hAnsi="Bookman Old Style"/>
          <w:b/>
          <w:sz w:val="24"/>
          <w:szCs w:val="24"/>
        </w:rPr>
        <w:t>A CARICO DELL’AGGIUDICATARIO: PAGAMENTO DELLE SPESE E TERMINE ENTRO CUI VERSARE IL SALDO PREZZO</w:t>
      </w:r>
    </w:p>
    <w:p w14:paraId="07AB2100" w14:textId="2D363AA9" w:rsidR="00775DAC" w:rsidRPr="00320FF5" w:rsidRDefault="00775DAC" w:rsidP="00775DAC">
      <w:pPr>
        <w:spacing w:line="288" w:lineRule="auto"/>
        <w:ind w:right="0" w:firstLine="0"/>
        <w:jc w:val="both"/>
        <w:rPr>
          <w:rFonts w:ascii="Bookman Old Style" w:hAnsi="Bookman Old Style"/>
          <w:sz w:val="24"/>
          <w:szCs w:val="24"/>
        </w:rPr>
      </w:pPr>
      <w:r w:rsidRPr="000B792C">
        <w:rPr>
          <w:rFonts w:ascii="Bookman Old Style" w:hAnsi="Bookman Old Style"/>
          <w:sz w:val="24"/>
          <w:szCs w:val="24"/>
        </w:rPr>
        <w:t xml:space="preserve">L’aggiudicatario dovrà depositare sul conto corrente della procedura il residuo prezzo e l’importo delle spese necessarie per il trasferimento (che il professionista delegato comunicherà all’aggiudicatario entro 10 giorni dall’aggiudicazione), detratto l’importo per cauzione già versato; il  termine perentorio (DUNQUE ASSOLUTAMENTE NON PROROGABILE) per il deposito è di 120 giorni </w:t>
      </w:r>
      <w:r w:rsidRPr="00320FF5">
        <w:rPr>
          <w:rFonts w:ascii="Bookman Old Style" w:hAnsi="Bookman Old Style"/>
          <w:sz w:val="24"/>
          <w:szCs w:val="24"/>
        </w:rPr>
        <w:t xml:space="preserve">dall’aggiudicazione (TERMINE </w:t>
      </w:r>
      <w:r w:rsidR="00E218F6" w:rsidRPr="00320FF5">
        <w:rPr>
          <w:rFonts w:ascii="Bookman Old Style" w:hAnsi="Bookman Old Style"/>
          <w:sz w:val="24"/>
          <w:szCs w:val="24"/>
        </w:rPr>
        <w:t xml:space="preserve">NON </w:t>
      </w:r>
      <w:r w:rsidRPr="00320FF5">
        <w:rPr>
          <w:rFonts w:ascii="Bookman Old Style" w:hAnsi="Bookman Old Style"/>
          <w:sz w:val="24"/>
          <w:szCs w:val="24"/>
        </w:rPr>
        <w:t>SOTTOPOSTO A SOSPENSIONE FERIALE); ai fini dell’art. 1193 c.c., è stabilito che qualunque somma versata sarà imputata prima alle spese di trasferimento e poi al residuo prezzo; nello stesso termine dovrà essere consegnata al professionista delegato la ricevuta dell’avvenuta operazione a saldo. L’aggiudicatario potrà versare il prezzo tramite mutuo ipotecario con garanzia sul medesimo immobile oggetto della vendita; in tal caso dovrà darne esplicita comunicazione al professionista delegato;</w:t>
      </w:r>
    </w:p>
    <w:p w14:paraId="4B1DA529" w14:textId="77777777" w:rsidR="00775DAC" w:rsidRPr="00320FF5" w:rsidRDefault="00775DAC" w:rsidP="00775DAC">
      <w:pPr>
        <w:spacing w:line="288" w:lineRule="auto"/>
        <w:ind w:right="0" w:firstLine="0"/>
        <w:jc w:val="both"/>
        <w:rPr>
          <w:rFonts w:ascii="Bookman Old Style" w:hAnsi="Bookman Old Style"/>
          <w:b/>
          <w:sz w:val="24"/>
          <w:szCs w:val="24"/>
        </w:rPr>
      </w:pPr>
      <w:r w:rsidRPr="00320FF5">
        <w:rPr>
          <w:rFonts w:ascii="Bookman Old Style" w:hAnsi="Bookman Old Style"/>
          <w:b/>
          <w:sz w:val="24"/>
          <w:szCs w:val="24"/>
        </w:rPr>
        <w:t>INFORMAZIONI PER I POTENZIALI OFFERENTI</w:t>
      </w:r>
    </w:p>
    <w:p w14:paraId="4B55FD85" w14:textId="77777777" w:rsidR="00775DAC" w:rsidRPr="00320FF5" w:rsidRDefault="00775DAC" w:rsidP="00775DAC">
      <w:pPr>
        <w:spacing w:line="288" w:lineRule="auto"/>
        <w:ind w:right="0" w:firstLine="0"/>
        <w:jc w:val="both"/>
        <w:rPr>
          <w:rFonts w:ascii="Bookman Old Style" w:hAnsi="Bookman Old Style"/>
          <w:sz w:val="24"/>
          <w:szCs w:val="24"/>
        </w:rPr>
      </w:pPr>
      <w:r w:rsidRPr="00320FF5">
        <w:rPr>
          <w:rFonts w:ascii="Bookman Old Style" w:hAnsi="Bookman Old Style"/>
          <w:sz w:val="24"/>
          <w:szCs w:val="24"/>
        </w:rPr>
        <w:t>Per i potenziali offerenti, oltre alla possibilità di contattare il professionista delegato (N.B. le visite dell’immobile devono essere prenotate tramite portale delle vendite pubbliche), sarà possibile ricevere assistenza nelle operazioni di registrazione all’area riservata e alla piattaforma di gestione della vendita telematica e supporto tecnico e informativo nella compilazione delle informazioni necessarie e nel caricamento della documentazione prevista per partecipare alla vendita telematica, tramite:</w:t>
      </w:r>
    </w:p>
    <w:p w14:paraId="3CEBB92C" w14:textId="77777777" w:rsidR="00775DAC" w:rsidRPr="00320FF5" w:rsidRDefault="00775DAC" w:rsidP="00775DAC">
      <w:pPr>
        <w:numPr>
          <w:ilvl w:val="0"/>
          <w:numId w:val="16"/>
        </w:numPr>
        <w:spacing w:line="288" w:lineRule="auto"/>
        <w:ind w:left="1134" w:right="0"/>
        <w:contextualSpacing/>
        <w:jc w:val="both"/>
        <w:rPr>
          <w:rFonts w:ascii="Bookman Old Style" w:hAnsi="Bookman Old Style"/>
          <w:sz w:val="24"/>
          <w:szCs w:val="24"/>
        </w:rPr>
      </w:pPr>
      <w:r w:rsidRPr="00320FF5">
        <w:rPr>
          <w:rFonts w:ascii="Bookman Old Style" w:hAnsi="Bookman Old Style"/>
          <w:sz w:val="24"/>
          <w:szCs w:val="24"/>
        </w:rPr>
        <w:t>lo Sportello Informativo del Gestore della Vendita Telematica presso il Tribunale di Ragusa, aperto dal lunedì al venerdì, dalle ore 9:00 alle ore 13:00.</w:t>
      </w:r>
    </w:p>
    <w:p w14:paraId="3A2BAF5E" w14:textId="10386343" w:rsidR="00775DAC" w:rsidRPr="00320FF5" w:rsidRDefault="00775DAC" w:rsidP="00775DAC">
      <w:pPr>
        <w:numPr>
          <w:ilvl w:val="0"/>
          <w:numId w:val="16"/>
        </w:numPr>
        <w:spacing w:line="288" w:lineRule="auto"/>
        <w:ind w:left="1134" w:right="0"/>
        <w:contextualSpacing/>
        <w:jc w:val="both"/>
        <w:rPr>
          <w:rFonts w:ascii="Bookman Old Style" w:hAnsi="Bookman Old Style"/>
          <w:sz w:val="24"/>
          <w:szCs w:val="24"/>
        </w:rPr>
      </w:pPr>
      <w:r w:rsidRPr="00320FF5">
        <w:rPr>
          <w:rFonts w:ascii="Bookman Old Style" w:hAnsi="Bookman Old Style"/>
          <w:sz w:val="24"/>
          <w:szCs w:val="24"/>
        </w:rPr>
        <w:t xml:space="preserve">tramite l’apposito Help desk dedicato, attivo dal lunedì al venerdì dalle ore 09:00 alle ore 13:00 e dalle ore 14:00 alle ore 18:00, al numero: </w:t>
      </w:r>
      <w:r w:rsidR="00175872" w:rsidRPr="00320FF5">
        <w:rPr>
          <w:rFonts w:ascii="Bookman Old Style" w:hAnsi="Bookman Old Style"/>
          <w:sz w:val="24"/>
          <w:szCs w:val="24"/>
        </w:rPr>
        <w:t xml:space="preserve">Astalegale.net 02 800.300.22 </w:t>
      </w:r>
      <w:r w:rsidRPr="00320FF5">
        <w:rPr>
          <w:rFonts w:ascii="Bookman Old Style" w:hAnsi="Bookman Old Style"/>
          <w:sz w:val="24"/>
          <w:szCs w:val="24"/>
        </w:rPr>
        <w:t>Aste Giudiziarie 0586.20141 e Astalegale.net 848.780.013.</w:t>
      </w:r>
    </w:p>
    <w:p w14:paraId="38F36F95" w14:textId="77777777" w:rsidR="00775DAC" w:rsidRPr="00320FF5" w:rsidRDefault="00775DAC" w:rsidP="00775DAC">
      <w:pPr>
        <w:numPr>
          <w:ilvl w:val="0"/>
          <w:numId w:val="16"/>
        </w:numPr>
        <w:spacing w:line="288" w:lineRule="auto"/>
        <w:ind w:left="1134" w:right="0"/>
        <w:contextualSpacing/>
        <w:jc w:val="both"/>
        <w:rPr>
          <w:rFonts w:ascii="Bookman Old Style" w:hAnsi="Bookman Old Style"/>
          <w:color w:val="7030A0"/>
          <w:sz w:val="24"/>
          <w:szCs w:val="24"/>
        </w:rPr>
      </w:pPr>
      <w:r w:rsidRPr="00320FF5">
        <w:rPr>
          <w:rFonts w:ascii="Bookman Old Style" w:hAnsi="Bookman Old Style"/>
          <w:color w:val="7030A0"/>
          <w:sz w:val="24"/>
          <w:szCs w:val="24"/>
        </w:rPr>
        <w:t xml:space="preserve">E-mail all’indirizzo </w:t>
      </w:r>
      <w:hyperlink r:id="rId21" w:history="1">
        <w:r w:rsidRPr="00320FF5">
          <w:rPr>
            <w:rFonts w:ascii="Bookman Old Style" w:hAnsi="Bookman Old Style"/>
            <w:color w:val="7030A0"/>
            <w:sz w:val="24"/>
            <w:szCs w:val="24"/>
            <w:u w:val="single"/>
          </w:rPr>
          <w:t>assistenza@astetelematiche.it.(Astegiudizierie</w:t>
        </w:r>
      </w:hyperlink>
      <w:r w:rsidRPr="00320FF5">
        <w:rPr>
          <w:rFonts w:ascii="Bookman Old Style" w:hAnsi="Bookman Old Style"/>
          <w:color w:val="7030A0"/>
          <w:sz w:val="24"/>
          <w:szCs w:val="24"/>
        </w:rPr>
        <w:t xml:space="preserve"> Inlinea)</w:t>
      </w:r>
    </w:p>
    <w:p w14:paraId="6E0C7713" w14:textId="77777777" w:rsidR="00775DAC" w:rsidRPr="00320FF5" w:rsidRDefault="00775DAC" w:rsidP="00775DAC">
      <w:pPr>
        <w:numPr>
          <w:ilvl w:val="0"/>
          <w:numId w:val="16"/>
        </w:numPr>
        <w:spacing w:line="288" w:lineRule="auto"/>
        <w:ind w:left="1134" w:right="0"/>
        <w:contextualSpacing/>
        <w:jc w:val="both"/>
        <w:rPr>
          <w:rFonts w:ascii="Bookman Old Style" w:hAnsi="Bookman Old Style"/>
          <w:color w:val="7030A0"/>
          <w:sz w:val="24"/>
          <w:szCs w:val="24"/>
        </w:rPr>
      </w:pPr>
      <w:proofErr w:type="gramStart"/>
      <w:r w:rsidRPr="00320FF5">
        <w:rPr>
          <w:rFonts w:ascii="Bookman Old Style" w:hAnsi="Bookman Old Style"/>
          <w:color w:val="7030A0"/>
          <w:sz w:val="24"/>
          <w:szCs w:val="24"/>
        </w:rPr>
        <w:t>Email</w:t>
      </w:r>
      <w:proofErr w:type="gramEnd"/>
      <w:r w:rsidRPr="00320FF5">
        <w:rPr>
          <w:rFonts w:ascii="Bookman Old Style" w:hAnsi="Bookman Old Style"/>
          <w:color w:val="7030A0"/>
          <w:sz w:val="24"/>
          <w:szCs w:val="24"/>
        </w:rPr>
        <w:t xml:space="preserve"> all’indirizzo </w:t>
      </w:r>
      <w:hyperlink r:id="rId22" w:history="1">
        <w:r w:rsidRPr="00320FF5">
          <w:rPr>
            <w:rFonts w:ascii="Bookman Old Style" w:hAnsi="Bookman Old Style"/>
            <w:color w:val="7030A0"/>
            <w:sz w:val="24"/>
            <w:szCs w:val="24"/>
            <w:u w:val="single"/>
          </w:rPr>
          <w:t>garaimmobiliare@astalegale.net</w:t>
        </w:r>
      </w:hyperlink>
      <w:r w:rsidRPr="00320FF5">
        <w:rPr>
          <w:rFonts w:ascii="Bookman Old Style" w:hAnsi="Bookman Old Style"/>
          <w:color w:val="7030A0"/>
          <w:sz w:val="24"/>
          <w:szCs w:val="24"/>
        </w:rPr>
        <w:t xml:space="preserve"> (Astalegale.net).</w:t>
      </w:r>
    </w:p>
    <w:p w14:paraId="6F410CD6" w14:textId="77777777" w:rsidR="00775DAC" w:rsidRPr="000B792C" w:rsidRDefault="00775DAC" w:rsidP="00775DAC">
      <w:pPr>
        <w:spacing w:line="288" w:lineRule="auto"/>
        <w:ind w:right="0" w:firstLine="0"/>
        <w:jc w:val="both"/>
        <w:rPr>
          <w:rFonts w:ascii="Bookman Old Style" w:hAnsi="Bookman Old Style"/>
          <w:sz w:val="24"/>
          <w:szCs w:val="24"/>
        </w:rPr>
      </w:pPr>
      <w:proofErr w:type="gramStart"/>
      <w:r w:rsidRPr="000825A5">
        <w:rPr>
          <w:rFonts w:ascii="Bookman Old Style" w:hAnsi="Bookman Old Style"/>
          <w:color w:val="000000"/>
          <w:sz w:val="24"/>
          <w:szCs w:val="24"/>
        </w:rPr>
        <w:t>Inoltre</w:t>
      </w:r>
      <w:proofErr w:type="gramEnd"/>
      <w:r w:rsidRPr="000825A5">
        <w:rPr>
          <w:rFonts w:ascii="Bookman Old Style" w:hAnsi="Bookman Old Style"/>
          <w:color w:val="000000"/>
          <w:sz w:val="24"/>
          <w:szCs w:val="24"/>
        </w:rPr>
        <w:t xml:space="preserve"> </w:t>
      </w:r>
      <w:r w:rsidRPr="000B792C">
        <w:rPr>
          <w:rFonts w:ascii="Bookman Old Style" w:hAnsi="Bookman Old Style"/>
          <w:sz w:val="24"/>
          <w:szCs w:val="24"/>
        </w:rPr>
        <w:t>presso il Tribunale di Ragusa, sarà possibile ricevere assistenza nelle operazioni di registrazione all’area riservata e alla piattaforma di gestione della vendita telematica e supporto tecnico e informativo nella compilazione delle informazioni necessarie e nel caricamento della documentazione prevista per partecipare alla vendita telematica.</w:t>
      </w:r>
    </w:p>
    <w:p w14:paraId="2D964E2D" w14:textId="77777777" w:rsidR="00775DAC" w:rsidRPr="000B792C" w:rsidRDefault="00775DAC" w:rsidP="00775DAC">
      <w:pPr>
        <w:spacing w:line="288" w:lineRule="auto"/>
        <w:ind w:right="0" w:firstLine="0"/>
        <w:jc w:val="both"/>
        <w:rPr>
          <w:rFonts w:ascii="Bookman Old Style" w:hAnsi="Bookman Old Style"/>
          <w:sz w:val="24"/>
          <w:szCs w:val="24"/>
        </w:rPr>
      </w:pPr>
      <w:r w:rsidRPr="000B792C">
        <w:rPr>
          <w:rFonts w:ascii="Bookman Old Style" w:hAnsi="Bookman Old Style"/>
          <w:sz w:val="24"/>
          <w:szCs w:val="24"/>
        </w:rPr>
        <w:t xml:space="preserve">    </w:t>
      </w:r>
    </w:p>
    <w:p w14:paraId="7A41E57E" w14:textId="77777777" w:rsidR="00775DAC" w:rsidRPr="000B792C" w:rsidRDefault="00775DAC" w:rsidP="00775DAC">
      <w:pPr>
        <w:spacing w:line="288" w:lineRule="auto"/>
        <w:ind w:right="0" w:firstLine="0"/>
        <w:jc w:val="both"/>
        <w:rPr>
          <w:rFonts w:ascii="Bookman Old Style" w:hAnsi="Bookman Old Style"/>
          <w:sz w:val="24"/>
          <w:szCs w:val="24"/>
        </w:rPr>
      </w:pPr>
    </w:p>
    <w:p w14:paraId="4D0E081C" w14:textId="77777777" w:rsidR="00775DAC" w:rsidRPr="000B792C" w:rsidRDefault="00775DAC" w:rsidP="00775DAC">
      <w:pPr>
        <w:spacing w:line="288" w:lineRule="auto"/>
        <w:ind w:right="0" w:firstLine="0"/>
        <w:jc w:val="both"/>
        <w:rPr>
          <w:rFonts w:ascii="Bookman Old Style" w:hAnsi="Bookman Old Style"/>
          <w:sz w:val="24"/>
          <w:szCs w:val="24"/>
        </w:rPr>
      </w:pPr>
    </w:p>
    <w:p w14:paraId="0F2FA81F" w14:textId="77777777" w:rsidR="00775DAC" w:rsidRPr="000B792C" w:rsidRDefault="00775DAC" w:rsidP="00775DAC">
      <w:pPr>
        <w:spacing w:line="288" w:lineRule="auto"/>
        <w:ind w:right="0" w:firstLine="0"/>
        <w:jc w:val="both"/>
        <w:rPr>
          <w:rFonts w:ascii="Bookman Old Style" w:hAnsi="Bookman Old Style"/>
          <w:sz w:val="24"/>
          <w:szCs w:val="24"/>
        </w:rPr>
      </w:pPr>
    </w:p>
    <w:p w14:paraId="325158B9" w14:textId="77777777" w:rsidR="00775DAC" w:rsidRPr="000B792C" w:rsidRDefault="00775DAC" w:rsidP="00775DAC">
      <w:pPr>
        <w:spacing w:line="288" w:lineRule="auto"/>
        <w:ind w:right="0" w:firstLine="0"/>
        <w:jc w:val="center"/>
        <w:rPr>
          <w:rFonts w:ascii="Bookman Old Style" w:hAnsi="Bookman Old Style"/>
          <w:b/>
          <w:sz w:val="24"/>
          <w:szCs w:val="24"/>
        </w:rPr>
      </w:pPr>
      <w:r w:rsidRPr="000B792C">
        <w:rPr>
          <w:rFonts w:ascii="Bookman Old Style" w:hAnsi="Bookman Old Style"/>
          <w:b/>
          <w:sz w:val="24"/>
          <w:szCs w:val="24"/>
        </w:rPr>
        <w:t>ALLEGATO C</w:t>
      </w:r>
    </w:p>
    <w:p w14:paraId="75C5722B" w14:textId="77777777" w:rsidR="00775DAC" w:rsidRPr="000B792C" w:rsidRDefault="00775DAC" w:rsidP="00775DAC">
      <w:pPr>
        <w:spacing w:line="288" w:lineRule="auto"/>
        <w:ind w:right="0" w:firstLine="0"/>
        <w:jc w:val="center"/>
        <w:rPr>
          <w:rFonts w:ascii="Bookman Old Style" w:hAnsi="Bookman Old Style"/>
          <w:sz w:val="24"/>
          <w:szCs w:val="24"/>
        </w:rPr>
      </w:pPr>
      <w:r w:rsidRPr="000B792C">
        <w:rPr>
          <w:rFonts w:ascii="Bookman Old Style" w:hAnsi="Bookman Old Style"/>
          <w:sz w:val="24"/>
          <w:szCs w:val="24"/>
        </w:rPr>
        <w:t>ORDINE DI LIBERAZIONE</w:t>
      </w:r>
    </w:p>
    <w:p w14:paraId="32B9C7F8" w14:textId="77777777" w:rsidR="00775DAC" w:rsidRPr="000B792C" w:rsidRDefault="00775DAC" w:rsidP="00775DAC">
      <w:pPr>
        <w:spacing w:line="288" w:lineRule="auto"/>
        <w:ind w:right="0" w:firstLine="0"/>
        <w:jc w:val="center"/>
        <w:rPr>
          <w:rFonts w:ascii="Bookman Old Style" w:hAnsi="Bookman Old Style"/>
          <w:sz w:val="24"/>
          <w:szCs w:val="24"/>
        </w:rPr>
      </w:pPr>
    </w:p>
    <w:p w14:paraId="1C3941BF" w14:textId="77777777" w:rsidR="00775DAC" w:rsidRPr="000B792C" w:rsidRDefault="00775DAC" w:rsidP="00775DAC">
      <w:pPr>
        <w:spacing w:line="276" w:lineRule="auto"/>
        <w:ind w:right="-1" w:firstLine="0"/>
        <w:jc w:val="center"/>
        <w:rPr>
          <w:rFonts w:ascii="Bookman Old Style" w:hAnsi="Bookman Old Style"/>
        </w:rPr>
      </w:pPr>
    </w:p>
    <w:p w14:paraId="5B9C0F42" w14:textId="68B5BA82" w:rsidR="00775DAC" w:rsidRPr="000B792C" w:rsidRDefault="00775DAC" w:rsidP="00775DAC">
      <w:pPr>
        <w:spacing w:line="276" w:lineRule="auto"/>
        <w:ind w:right="-1" w:firstLine="0"/>
        <w:jc w:val="center"/>
        <w:rPr>
          <w:rFonts w:ascii="Bookman Old Style" w:hAnsi="Bookman Old Style"/>
          <w:sz w:val="24"/>
          <w:szCs w:val="24"/>
        </w:rPr>
      </w:pPr>
      <w:r>
        <w:rPr>
          <w:rFonts w:ascii="Bookman Old Style" w:hAnsi="Bookman Old Style"/>
          <w:noProof/>
          <w:sz w:val="24"/>
          <w:szCs w:val="24"/>
          <w:lang w:eastAsia="it-IT"/>
        </w:rPr>
        <w:drawing>
          <wp:inline distT="0" distB="0" distL="0" distR="0" wp14:anchorId="68411639" wp14:editId="1CB862DF">
            <wp:extent cx="472440" cy="533400"/>
            <wp:effectExtent l="0" t="0" r="3810" b="0"/>
            <wp:docPr id="1" name="Immagine 1" descr="emblema_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emblema_g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72440" cy="533400"/>
                    </a:xfrm>
                    <a:prstGeom prst="rect">
                      <a:avLst/>
                    </a:prstGeom>
                    <a:noFill/>
                    <a:ln>
                      <a:noFill/>
                    </a:ln>
                  </pic:spPr>
                </pic:pic>
              </a:graphicData>
            </a:graphic>
          </wp:inline>
        </w:drawing>
      </w:r>
    </w:p>
    <w:p w14:paraId="0D022CC6" w14:textId="77777777" w:rsidR="00775DAC" w:rsidRPr="000B792C" w:rsidRDefault="00775DAC" w:rsidP="00775DAC">
      <w:pPr>
        <w:spacing w:line="276" w:lineRule="auto"/>
        <w:ind w:right="-1" w:firstLine="0"/>
        <w:jc w:val="center"/>
        <w:rPr>
          <w:rFonts w:ascii="Bookman Old Style" w:hAnsi="Bookman Old Style"/>
          <w:b/>
          <w:sz w:val="24"/>
          <w:szCs w:val="24"/>
        </w:rPr>
      </w:pPr>
      <w:r w:rsidRPr="000B792C">
        <w:rPr>
          <w:rFonts w:ascii="Bookman Old Style" w:hAnsi="Bookman Old Style"/>
          <w:b/>
          <w:sz w:val="24"/>
          <w:szCs w:val="24"/>
        </w:rPr>
        <w:t>TRIBUNALE DI RAGUSA</w:t>
      </w:r>
    </w:p>
    <w:p w14:paraId="277C5A95" w14:textId="77777777" w:rsidR="00775DAC" w:rsidRPr="000B792C" w:rsidRDefault="00775DAC" w:rsidP="00775DAC">
      <w:pPr>
        <w:spacing w:line="276" w:lineRule="auto"/>
        <w:ind w:right="-1" w:firstLine="0"/>
        <w:jc w:val="center"/>
        <w:rPr>
          <w:rFonts w:ascii="Bookman Old Style" w:hAnsi="Bookman Old Style"/>
          <w:b/>
          <w:sz w:val="24"/>
          <w:szCs w:val="24"/>
        </w:rPr>
      </w:pPr>
    </w:p>
    <w:p w14:paraId="68ABD7E0" w14:textId="77777777" w:rsidR="00775DAC" w:rsidRPr="000B792C" w:rsidRDefault="00775DAC" w:rsidP="00775DAC">
      <w:pPr>
        <w:widowControl w:val="0"/>
        <w:suppressAutoHyphens/>
        <w:spacing w:line="276" w:lineRule="auto"/>
        <w:ind w:right="-1" w:firstLine="0"/>
        <w:jc w:val="center"/>
        <w:rPr>
          <w:rFonts w:ascii="Bookman Old Style" w:hAnsi="Bookman Old Style"/>
          <w:b/>
          <w:sz w:val="24"/>
          <w:szCs w:val="24"/>
        </w:rPr>
      </w:pPr>
      <w:r w:rsidRPr="000B792C">
        <w:rPr>
          <w:rFonts w:ascii="Bookman Old Style" w:hAnsi="Bookman Old Style"/>
          <w:b/>
          <w:sz w:val="24"/>
          <w:szCs w:val="24"/>
        </w:rPr>
        <w:t>ORDINE DI LIBERAZIONE DELL’IMMOBILE EX ART 560 C.P.C.</w:t>
      </w:r>
    </w:p>
    <w:p w14:paraId="23858CBC" w14:textId="77777777" w:rsidR="00775DAC" w:rsidRPr="000B792C" w:rsidRDefault="00775DAC" w:rsidP="00775DAC">
      <w:pPr>
        <w:widowControl w:val="0"/>
        <w:suppressAutoHyphens/>
        <w:spacing w:line="276" w:lineRule="auto"/>
        <w:ind w:right="-1" w:firstLine="0"/>
        <w:jc w:val="center"/>
        <w:rPr>
          <w:rFonts w:ascii="Bookman Old Style" w:hAnsi="Bookman Old Style"/>
          <w:sz w:val="24"/>
          <w:szCs w:val="24"/>
        </w:rPr>
      </w:pPr>
      <w:r w:rsidRPr="000B792C">
        <w:rPr>
          <w:rFonts w:ascii="Bookman Old Style" w:hAnsi="Bookman Old Style"/>
          <w:sz w:val="24"/>
          <w:szCs w:val="24"/>
        </w:rPr>
        <w:t>_______________________________________________________________________________</w:t>
      </w:r>
    </w:p>
    <w:p w14:paraId="5574D266" w14:textId="77777777" w:rsidR="00775DAC" w:rsidRPr="000B792C" w:rsidRDefault="00775DAC" w:rsidP="00775DAC">
      <w:pPr>
        <w:widowControl w:val="0"/>
        <w:suppressAutoHyphens/>
        <w:spacing w:line="276" w:lineRule="auto"/>
        <w:ind w:right="-1" w:firstLine="0"/>
        <w:jc w:val="center"/>
        <w:rPr>
          <w:rFonts w:ascii="Bookman Old Style" w:hAnsi="Bookman Old Style"/>
          <w:sz w:val="24"/>
          <w:szCs w:val="24"/>
        </w:rPr>
      </w:pPr>
    </w:p>
    <w:p w14:paraId="7DB8858B" w14:textId="77777777" w:rsidR="00775DAC" w:rsidRPr="000B792C" w:rsidRDefault="00775DAC" w:rsidP="00775DAC">
      <w:pPr>
        <w:widowControl w:val="0"/>
        <w:suppressAutoHyphens/>
        <w:spacing w:line="276" w:lineRule="auto"/>
        <w:ind w:right="-1" w:firstLine="0"/>
        <w:jc w:val="both"/>
        <w:rPr>
          <w:rFonts w:ascii="Bookman Old Style" w:hAnsi="Bookman Old Style"/>
          <w:sz w:val="24"/>
          <w:szCs w:val="24"/>
        </w:rPr>
      </w:pPr>
      <w:r w:rsidRPr="000B792C">
        <w:rPr>
          <w:rFonts w:ascii="Bookman Old Style" w:hAnsi="Bookman Old Style"/>
          <w:sz w:val="24"/>
          <w:szCs w:val="24"/>
        </w:rPr>
        <w:t>Il Giudice dell’esecuzione,</w:t>
      </w:r>
    </w:p>
    <w:p w14:paraId="2AE81451" w14:textId="62177CCA" w:rsidR="00775DAC" w:rsidRPr="000B792C" w:rsidRDefault="00775DAC" w:rsidP="00775DAC">
      <w:pPr>
        <w:widowControl w:val="0"/>
        <w:suppressAutoHyphens/>
        <w:spacing w:line="276" w:lineRule="auto"/>
        <w:ind w:right="-1" w:firstLine="0"/>
        <w:jc w:val="both"/>
        <w:rPr>
          <w:rFonts w:ascii="Bookman Old Style" w:hAnsi="Bookman Old Style"/>
          <w:sz w:val="24"/>
          <w:szCs w:val="24"/>
        </w:rPr>
      </w:pPr>
      <w:r w:rsidRPr="000B792C">
        <w:rPr>
          <w:rFonts w:ascii="Bookman Old Style" w:hAnsi="Bookman Old Style"/>
          <w:sz w:val="24"/>
          <w:szCs w:val="24"/>
        </w:rPr>
        <w:t xml:space="preserve">visti gli atti del procedimento esecutivo RGE </w:t>
      </w:r>
      <w:r w:rsidR="00E218F6">
        <w:rPr>
          <w:rFonts w:ascii="Bookman Old Style" w:hAnsi="Bookman Old Style"/>
          <w:sz w:val="24"/>
          <w:szCs w:val="24"/>
        </w:rPr>
        <w:t>……</w:t>
      </w:r>
      <w:proofErr w:type="gramStart"/>
      <w:r w:rsidR="00E218F6">
        <w:rPr>
          <w:rFonts w:ascii="Bookman Old Style" w:hAnsi="Bookman Old Style"/>
          <w:sz w:val="24"/>
          <w:szCs w:val="24"/>
        </w:rPr>
        <w:t>…….</w:t>
      </w:r>
      <w:proofErr w:type="gramEnd"/>
      <w:r w:rsidR="00E218F6">
        <w:rPr>
          <w:rFonts w:ascii="Bookman Old Style" w:hAnsi="Bookman Old Style"/>
          <w:sz w:val="24"/>
          <w:szCs w:val="24"/>
        </w:rPr>
        <w:t>.</w:t>
      </w:r>
      <w:r w:rsidRPr="000B792C">
        <w:rPr>
          <w:rFonts w:ascii="Bookman Old Style" w:hAnsi="Bookman Old Style"/>
          <w:sz w:val="24"/>
          <w:szCs w:val="24"/>
        </w:rPr>
        <w:t>e la relazione del custode/esperto stimatore in data___________;</w:t>
      </w:r>
    </w:p>
    <w:p w14:paraId="246033C8" w14:textId="77777777" w:rsidR="00775DAC" w:rsidRPr="000B792C" w:rsidRDefault="00775DAC" w:rsidP="00775DAC">
      <w:pPr>
        <w:widowControl w:val="0"/>
        <w:suppressAutoHyphens/>
        <w:spacing w:line="276" w:lineRule="auto"/>
        <w:ind w:right="-1" w:firstLine="0"/>
        <w:jc w:val="both"/>
        <w:rPr>
          <w:rFonts w:ascii="Bookman Old Style" w:hAnsi="Bookman Old Style"/>
          <w:sz w:val="24"/>
          <w:szCs w:val="24"/>
        </w:rPr>
      </w:pPr>
      <w:r w:rsidRPr="000B792C">
        <w:rPr>
          <w:rFonts w:ascii="Bookman Old Style" w:hAnsi="Bookman Old Style"/>
          <w:sz w:val="24"/>
          <w:szCs w:val="24"/>
        </w:rPr>
        <w:t>sentiti il custode e il debitore;</w:t>
      </w:r>
    </w:p>
    <w:p w14:paraId="19AF36A8" w14:textId="77777777" w:rsidR="00775DAC" w:rsidRPr="000B792C" w:rsidRDefault="00775DAC" w:rsidP="00775DAC">
      <w:pPr>
        <w:widowControl w:val="0"/>
        <w:suppressAutoHyphens/>
        <w:spacing w:line="276" w:lineRule="auto"/>
        <w:ind w:right="-1" w:firstLine="0"/>
        <w:jc w:val="center"/>
        <w:rPr>
          <w:rFonts w:ascii="Bookman Old Style" w:hAnsi="Bookman Old Style"/>
          <w:sz w:val="24"/>
          <w:szCs w:val="24"/>
        </w:rPr>
      </w:pPr>
      <w:r w:rsidRPr="000B792C">
        <w:rPr>
          <w:rFonts w:ascii="Bookman Old Style" w:hAnsi="Bookman Old Style"/>
          <w:sz w:val="24"/>
          <w:szCs w:val="24"/>
        </w:rPr>
        <w:t>ritenuto</w:t>
      </w:r>
    </w:p>
    <w:p w14:paraId="71D08AF1" w14:textId="77777777" w:rsidR="00775DAC" w:rsidRPr="000B792C" w:rsidRDefault="00775DAC" w:rsidP="00775DAC">
      <w:pPr>
        <w:widowControl w:val="0"/>
        <w:suppressAutoHyphens/>
        <w:spacing w:line="276" w:lineRule="auto"/>
        <w:ind w:right="-1" w:firstLine="0"/>
        <w:jc w:val="both"/>
        <w:rPr>
          <w:rFonts w:ascii="Bookman Old Style" w:hAnsi="Bookman Old Style"/>
          <w:bCs/>
          <w:sz w:val="24"/>
          <w:szCs w:val="24"/>
        </w:rPr>
      </w:pPr>
      <w:r w:rsidRPr="000B792C">
        <w:rPr>
          <w:rFonts w:ascii="Bookman Old Style" w:hAnsi="Bookman Old Style"/>
          <w:bCs/>
          <w:sz w:val="24"/>
          <w:szCs w:val="24"/>
        </w:rPr>
        <w:t>che deve ora essere emesso ordine di liberazione dell’immobile pignorato ai sensi dell’art. 560 c.p.c., poiché:</w:t>
      </w:r>
    </w:p>
    <w:p w14:paraId="686F3D6E" w14:textId="77777777" w:rsidR="00775DAC" w:rsidRPr="000B792C" w:rsidRDefault="00775DAC" w:rsidP="00775DAC">
      <w:pPr>
        <w:widowControl w:val="0"/>
        <w:numPr>
          <w:ilvl w:val="0"/>
          <w:numId w:val="19"/>
        </w:numPr>
        <w:suppressAutoHyphens/>
        <w:spacing w:line="276" w:lineRule="auto"/>
        <w:ind w:left="142" w:right="-1" w:firstLine="0"/>
        <w:jc w:val="both"/>
        <w:rPr>
          <w:rFonts w:ascii="Bookman Old Style" w:hAnsi="Bookman Old Style"/>
          <w:bCs/>
          <w:sz w:val="24"/>
          <w:szCs w:val="24"/>
        </w:rPr>
      </w:pPr>
      <w:r w:rsidRPr="000B792C">
        <w:rPr>
          <w:rFonts w:ascii="Bookman Old Style" w:hAnsi="Bookman Old Style"/>
          <w:bCs/>
          <w:sz w:val="24"/>
          <w:szCs w:val="24"/>
        </w:rPr>
        <w:t>Il debitore, che non abita nell’immobile, e/o il terzo sprovvisto di titolo opponibile alla procedura non consentono agli ausiliari di svolgere i compiti assegnati dal GE ovvero violano gli obblighi di conservazione e custodia del bene;</w:t>
      </w:r>
    </w:p>
    <w:p w14:paraId="0E9484CC" w14:textId="77777777" w:rsidR="00775DAC" w:rsidRPr="000B792C" w:rsidRDefault="00775DAC" w:rsidP="00775DAC">
      <w:pPr>
        <w:widowControl w:val="0"/>
        <w:numPr>
          <w:ilvl w:val="0"/>
          <w:numId w:val="19"/>
        </w:numPr>
        <w:suppressAutoHyphens/>
        <w:spacing w:line="276" w:lineRule="auto"/>
        <w:ind w:left="142" w:right="-1" w:firstLine="0"/>
        <w:jc w:val="both"/>
        <w:rPr>
          <w:rFonts w:ascii="Bookman Old Style" w:hAnsi="Bookman Old Style"/>
          <w:bCs/>
          <w:sz w:val="24"/>
          <w:szCs w:val="24"/>
        </w:rPr>
      </w:pPr>
      <w:r w:rsidRPr="000B792C">
        <w:rPr>
          <w:rFonts w:ascii="Bookman Old Style" w:hAnsi="Bookman Old Style"/>
          <w:bCs/>
          <w:sz w:val="24"/>
          <w:szCs w:val="24"/>
        </w:rPr>
        <w:t>il debitore, che abita l’immobile con il suo nucleo familiare, ha violato obblighi posti a suo carico dalla legge, in quanto:</w:t>
      </w:r>
    </w:p>
    <w:p w14:paraId="72B745CC" w14:textId="77777777" w:rsidR="00775DAC" w:rsidRPr="000B792C" w:rsidRDefault="00775DAC" w:rsidP="00775DAC">
      <w:pPr>
        <w:widowControl w:val="0"/>
        <w:numPr>
          <w:ilvl w:val="0"/>
          <w:numId w:val="20"/>
        </w:numPr>
        <w:suppressAutoHyphens/>
        <w:spacing w:line="276" w:lineRule="auto"/>
        <w:ind w:left="142" w:right="-1" w:firstLine="0"/>
        <w:jc w:val="both"/>
        <w:rPr>
          <w:rFonts w:ascii="Bookman Old Style" w:hAnsi="Bookman Old Style"/>
          <w:bCs/>
          <w:sz w:val="24"/>
          <w:szCs w:val="24"/>
        </w:rPr>
      </w:pPr>
      <w:r w:rsidRPr="000B792C">
        <w:rPr>
          <w:rFonts w:ascii="Bookman Old Style" w:hAnsi="Bookman Old Style"/>
          <w:bCs/>
          <w:sz w:val="24"/>
          <w:szCs w:val="24"/>
        </w:rPr>
        <w:t>non ha consentito l’accesso agli ausiliari (custode e /o esperto stimatore);</w:t>
      </w:r>
    </w:p>
    <w:p w14:paraId="7BFD8C15" w14:textId="77777777" w:rsidR="00775DAC" w:rsidRPr="000B792C" w:rsidRDefault="00775DAC" w:rsidP="00775DAC">
      <w:pPr>
        <w:widowControl w:val="0"/>
        <w:numPr>
          <w:ilvl w:val="0"/>
          <w:numId w:val="20"/>
        </w:numPr>
        <w:suppressAutoHyphens/>
        <w:spacing w:line="276" w:lineRule="auto"/>
        <w:ind w:left="142" w:right="-1" w:firstLine="0"/>
        <w:jc w:val="both"/>
        <w:rPr>
          <w:rFonts w:ascii="Bookman Old Style" w:hAnsi="Bookman Old Style"/>
          <w:bCs/>
          <w:sz w:val="24"/>
          <w:szCs w:val="24"/>
        </w:rPr>
      </w:pPr>
      <w:r w:rsidRPr="000B792C">
        <w:rPr>
          <w:rFonts w:ascii="Bookman Old Style" w:hAnsi="Bookman Old Style"/>
          <w:bCs/>
          <w:sz w:val="24"/>
          <w:szCs w:val="24"/>
        </w:rPr>
        <w:t xml:space="preserve"> non ha adeguatamente tutelato e mantenuto il compendio in uno stato di buona conservazione, per come emerge dalle relazione/i degli ausiliari sopra richiamata/e;</w:t>
      </w:r>
    </w:p>
    <w:p w14:paraId="48F3EDE6" w14:textId="77777777" w:rsidR="00775DAC" w:rsidRPr="000B792C" w:rsidRDefault="00775DAC" w:rsidP="00775DAC">
      <w:pPr>
        <w:widowControl w:val="0"/>
        <w:numPr>
          <w:ilvl w:val="0"/>
          <w:numId w:val="20"/>
        </w:numPr>
        <w:suppressAutoHyphens/>
        <w:spacing w:line="276" w:lineRule="auto"/>
        <w:ind w:left="142" w:right="-1" w:firstLine="0"/>
        <w:jc w:val="both"/>
        <w:rPr>
          <w:rFonts w:ascii="Bookman Old Style" w:hAnsi="Bookman Old Style"/>
          <w:bCs/>
          <w:sz w:val="24"/>
          <w:szCs w:val="24"/>
        </w:rPr>
      </w:pPr>
      <w:r w:rsidRPr="000B792C">
        <w:rPr>
          <w:rFonts w:ascii="Bookman Old Style" w:hAnsi="Bookman Old Style"/>
          <w:bCs/>
          <w:sz w:val="24"/>
          <w:szCs w:val="24"/>
        </w:rPr>
        <w:t xml:space="preserve">ha ostacolato il diritto di visita dei potenziali acquirenti;  </w:t>
      </w:r>
    </w:p>
    <w:p w14:paraId="50FA7C87" w14:textId="77777777" w:rsidR="00775DAC" w:rsidRPr="000B792C" w:rsidRDefault="00775DAC" w:rsidP="00775DAC">
      <w:pPr>
        <w:widowControl w:val="0"/>
        <w:numPr>
          <w:ilvl w:val="0"/>
          <w:numId w:val="20"/>
        </w:numPr>
        <w:suppressAutoHyphens/>
        <w:spacing w:line="276" w:lineRule="auto"/>
        <w:ind w:left="142" w:right="-1" w:firstLine="0"/>
        <w:jc w:val="both"/>
        <w:rPr>
          <w:rFonts w:ascii="Bookman Old Style" w:hAnsi="Bookman Old Style"/>
          <w:bCs/>
          <w:sz w:val="24"/>
          <w:szCs w:val="24"/>
        </w:rPr>
      </w:pPr>
      <w:r w:rsidRPr="000B792C">
        <w:rPr>
          <w:rFonts w:ascii="Bookman Old Style" w:hAnsi="Bookman Old Style"/>
          <w:bCs/>
          <w:sz w:val="24"/>
          <w:szCs w:val="24"/>
        </w:rPr>
        <w:t xml:space="preserve">non ha depositato i rendiconti di cui all’art. 593 cpc; </w:t>
      </w:r>
    </w:p>
    <w:p w14:paraId="34881711" w14:textId="77777777" w:rsidR="00775DAC" w:rsidRPr="000B792C" w:rsidRDefault="00775DAC" w:rsidP="00775DAC">
      <w:pPr>
        <w:widowControl w:val="0"/>
        <w:numPr>
          <w:ilvl w:val="0"/>
          <w:numId w:val="20"/>
        </w:numPr>
        <w:suppressAutoHyphens/>
        <w:spacing w:line="276" w:lineRule="auto"/>
        <w:ind w:left="142" w:right="-1" w:firstLine="0"/>
        <w:jc w:val="both"/>
        <w:rPr>
          <w:rFonts w:ascii="Bookman Old Style" w:hAnsi="Bookman Old Style"/>
          <w:bCs/>
          <w:sz w:val="24"/>
          <w:szCs w:val="24"/>
        </w:rPr>
      </w:pPr>
      <w:r w:rsidRPr="000B792C">
        <w:rPr>
          <w:rFonts w:ascii="Bookman Old Style" w:hAnsi="Bookman Old Style"/>
          <w:bCs/>
          <w:sz w:val="24"/>
          <w:szCs w:val="24"/>
        </w:rPr>
        <w:t xml:space="preserve"> ha dato in locazione l’immobile senza autorizzazione;</w:t>
      </w:r>
    </w:p>
    <w:p w14:paraId="63E9C0B7" w14:textId="77777777" w:rsidR="00775DAC" w:rsidRPr="000B792C" w:rsidRDefault="00775DAC" w:rsidP="00775DAC">
      <w:pPr>
        <w:widowControl w:val="0"/>
        <w:numPr>
          <w:ilvl w:val="0"/>
          <w:numId w:val="20"/>
        </w:numPr>
        <w:suppressAutoHyphens/>
        <w:spacing w:line="276" w:lineRule="auto"/>
        <w:ind w:left="142" w:right="-1" w:firstLine="0"/>
        <w:jc w:val="both"/>
        <w:rPr>
          <w:rFonts w:ascii="Bookman Old Style" w:hAnsi="Bookman Old Style"/>
          <w:bCs/>
          <w:sz w:val="24"/>
          <w:szCs w:val="24"/>
        </w:rPr>
      </w:pPr>
      <w:proofErr w:type="gramStart"/>
      <w:r w:rsidRPr="000B792C">
        <w:rPr>
          <w:rFonts w:ascii="Bookman Old Style" w:hAnsi="Bookman Old Style"/>
          <w:bCs/>
          <w:sz w:val="24"/>
          <w:szCs w:val="24"/>
        </w:rPr>
        <w:t>altro:_</w:t>
      </w:r>
      <w:proofErr w:type="gramEnd"/>
      <w:r w:rsidRPr="000B792C">
        <w:rPr>
          <w:rFonts w:ascii="Bookman Old Style" w:hAnsi="Bookman Old Style"/>
          <w:bCs/>
          <w:sz w:val="24"/>
          <w:szCs w:val="24"/>
        </w:rPr>
        <w:t>_________________</w:t>
      </w:r>
    </w:p>
    <w:p w14:paraId="199308A5" w14:textId="77777777" w:rsidR="00775DAC" w:rsidRPr="000B792C" w:rsidRDefault="00775DAC" w:rsidP="00775DAC">
      <w:pPr>
        <w:widowControl w:val="0"/>
        <w:suppressAutoHyphens/>
        <w:spacing w:line="276" w:lineRule="auto"/>
        <w:ind w:right="-1" w:firstLine="0"/>
        <w:jc w:val="both"/>
        <w:rPr>
          <w:rFonts w:ascii="Bookman Old Style" w:hAnsi="Bookman Old Style"/>
          <w:bCs/>
          <w:sz w:val="24"/>
          <w:szCs w:val="24"/>
        </w:rPr>
      </w:pPr>
    </w:p>
    <w:p w14:paraId="38BF6574" w14:textId="77777777" w:rsidR="00775DAC" w:rsidRPr="000B792C" w:rsidRDefault="00775DAC" w:rsidP="00775DAC">
      <w:pPr>
        <w:widowControl w:val="0"/>
        <w:suppressAutoHyphens/>
        <w:spacing w:line="276" w:lineRule="auto"/>
        <w:ind w:right="-1" w:firstLine="0"/>
        <w:jc w:val="both"/>
        <w:rPr>
          <w:rFonts w:ascii="Bookman Old Style" w:hAnsi="Bookman Old Style"/>
          <w:b/>
          <w:sz w:val="24"/>
          <w:szCs w:val="24"/>
        </w:rPr>
      </w:pPr>
      <w:r w:rsidRPr="000B792C">
        <w:rPr>
          <w:rFonts w:ascii="Bookman Old Style" w:hAnsi="Bookman Old Style"/>
          <w:b/>
          <w:sz w:val="24"/>
          <w:szCs w:val="24"/>
        </w:rPr>
        <w:t xml:space="preserve">Visti e applicati gli artt. </w:t>
      </w:r>
      <w:proofErr w:type="gramStart"/>
      <w:r w:rsidRPr="000B792C">
        <w:rPr>
          <w:rFonts w:ascii="Bookman Old Style" w:hAnsi="Bookman Old Style"/>
          <w:b/>
          <w:sz w:val="24"/>
          <w:szCs w:val="24"/>
        </w:rPr>
        <w:t>560  e</w:t>
      </w:r>
      <w:proofErr w:type="gramEnd"/>
      <w:r w:rsidRPr="000B792C">
        <w:rPr>
          <w:rFonts w:ascii="Bookman Old Style" w:hAnsi="Bookman Old Style"/>
          <w:b/>
          <w:sz w:val="24"/>
          <w:szCs w:val="24"/>
        </w:rPr>
        <w:t xml:space="preserve"> 68 c.p.c. e 14 Ordinamento Giudiziario,</w:t>
      </w:r>
    </w:p>
    <w:p w14:paraId="21A3DFDF" w14:textId="77777777" w:rsidR="00775DAC" w:rsidRPr="000B792C" w:rsidRDefault="00775DAC" w:rsidP="00775DAC">
      <w:pPr>
        <w:widowControl w:val="0"/>
        <w:suppressAutoHyphens/>
        <w:spacing w:line="276" w:lineRule="auto"/>
        <w:ind w:right="-1" w:firstLine="0"/>
        <w:jc w:val="center"/>
        <w:rPr>
          <w:rFonts w:ascii="Bookman Old Style" w:hAnsi="Bookman Old Style"/>
          <w:b/>
          <w:sz w:val="24"/>
          <w:szCs w:val="24"/>
        </w:rPr>
      </w:pPr>
    </w:p>
    <w:p w14:paraId="26D0217D" w14:textId="77777777" w:rsidR="00775DAC" w:rsidRPr="000B792C" w:rsidRDefault="00775DAC" w:rsidP="00775DAC">
      <w:pPr>
        <w:widowControl w:val="0"/>
        <w:suppressAutoHyphens/>
        <w:spacing w:line="276" w:lineRule="auto"/>
        <w:ind w:right="-1" w:firstLine="0"/>
        <w:jc w:val="center"/>
        <w:rPr>
          <w:rFonts w:ascii="Bookman Old Style" w:hAnsi="Bookman Old Style"/>
          <w:b/>
          <w:sz w:val="24"/>
          <w:szCs w:val="24"/>
        </w:rPr>
      </w:pPr>
      <w:r w:rsidRPr="000B792C">
        <w:rPr>
          <w:rFonts w:ascii="Bookman Old Style" w:hAnsi="Bookman Old Style"/>
          <w:b/>
          <w:sz w:val="24"/>
          <w:szCs w:val="24"/>
        </w:rPr>
        <w:t>ORDINA</w:t>
      </w:r>
    </w:p>
    <w:p w14:paraId="19A18A16" w14:textId="77777777" w:rsidR="00775DAC" w:rsidRPr="000B792C" w:rsidRDefault="00775DAC" w:rsidP="00775DAC">
      <w:pPr>
        <w:widowControl w:val="0"/>
        <w:suppressAutoHyphens/>
        <w:spacing w:line="276" w:lineRule="auto"/>
        <w:ind w:right="-1" w:firstLine="0"/>
        <w:jc w:val="both"/>
        <w:rPr>
          <w:rFonts w:ascii="Bookman Old Style" w:hAnsi="Bookman Old Style"/>
          <w:b/>
          <w:sz w:val="24"/>
          <w:szCs w:val="24"/>
        </w:rPr>
      </w:pPr>
      <w:r w:rsidRPr="000B792C">
        <w:rPr>
          <w:rFonts w:ascii="Bookman Old Style" w:hAnsi="Bookman Old Style"/>
          <w:b/>
          <w:sz w:val="24"/>
          <w:szCs w:val="24"/>
        </w:rPr>
        <w:t xml:space="preserve">alla parte </w:t>
      </w:r>
      <w:proofErr w:type="gramStart"/>
      <w:r w:rsidRPr="000B792C">
        <w:rPr>
          <w:rFonts w:ascii="Bookman Old Style" w:hAnsi="Bookman Old Style"/>
          <w:b/>
          <w:sz w:val="24"/>
          <w:szCs w:val="24"/>
        </w:rPr>
        <w:t>esecutata  …</w:t>
      </w:r>
      <w:proofErr w:type="gramEnd"/>
      <w:r w:rsidRPr="000B792C">
        <w:rPr>
          <w:rFonts w:ascii="Bookman Old Style" w:hAnsi="Bookman Old Style"/>
          <w:b/>
          <w:sz w:val="24"/>
          <w:szCs w:val="24"/>
        </w:rPr>
        <w:t xml:space="preserve">…………. e a chiunque altro occupi il compendio pignorato senza titolo opponibile alla procedura, l'immediato rilascio in favore del Custode Giudiziario del seguente immobile libero da persone e vuoto da cose: </w:t>
      </w:r>
    </w:p>
    <w:p w14:paraId="653B2104" w14:textId="77777777" w:rsidR="00775DAC" w:rsidRPr="000B792C" w:rsidRDefault="00775DAC" w:rsidP="00775DAC">
      <w:pPr>
        <w:widowControl w:val="0"/>
        <w:suppressAutoHyphens/>
        <w:spacing w:line="276" w:lineRule="auto"/>
        <w:ind w:right="-1" w:firstLine="0"/>
        <w:jc w:val="both"/>
        <w:rPr>
          <w:rFonts w:ascii="Bookman Old Style" w:hAnsi="Bookman Old Style"/>
          <w:b/>
          <w:sz w:val="24"/>
          <w:szCs w:val="24"/>
        </w:rPr>
      </w:pPr>
      <w:r w:rsidRPr="000B792C">
        <w:rPr>
          <w:rFonts w:ascii="Bookman Old Style" w:hAnsi="Bookman Old Style"/>
          <w:b/>
          <w:sz w:val="24"/>
          <w:szCs w:val="24"/>
        </w:rPr>
        <w:t>________________________________________________________________________________________________________________________________________________________________________________________________________________</w:t>
      </w:r>
      <w:r>
        <w:rPr>
          <w:rFonts w:ascii="Bookman Old Style" w:hAnsi="Bookman Old Style"/>
          <w:b/>
          <w:sz w:val="24"/>
          <w:szCs w:val="24"/>
        </w:rPr>
        <w:t>_____________________________</w:t>
      </w:r>
    </w:p>
    <w:p w14:paraId="286E8B0B" w14:textId="77777777" w:rsidR="00775DAC" w:rsidRPr="000B792C" w:rsidRDefault="00775DAC" w:rsidP="00775DAC">
      <w:pPr>
        <w:widowControl w:val="0"/>
        <w:suppressAutoHyphens/>
        <w:spacing w:line="276" w:lineRule="auto"/>
        <w:ind w:right="-1" w:firstLine="0"/>
        <w:jc w:val="center"/>
        <w:rPr>
          <w:rFonts w:ascii="Bookman Old Style" w:hAnsi="Bookman Old Style"/>
          <w:b/>
          <w:sz w:val="24"/>
          <w:szCs w:val="24"/>
        </w:rPr>
      </w:pPr>
      <w:r w:rsidRPr="000B792C">
        <w:rPr>
          <w:rFonts w:ascii="Bookman Old Style" w:hAnsi="Bookman Old Style"/>
          <w:b/>
          <w:sz w:val="24"/>
          <w:szCs w:val="24"/>
        </w:rPr>
        <w:lastRenderedPageBreak/>
        <w:t>DISPONE</w:t>
      </w:r>
    </w:p>
    <w:p w14:paraId="33D8F0C0" w14:textId="77777777" w:rsidR="00775DAC" w:rsidRPr="000B792C" w:rsidRDefault="00775DAC" w:rsidP="00775DAC">
      <w:pPr>
        <w:widowControl w:val="0"/>
        <w:suppressAutoHyphens/>
        <w:spacing w:line="276" w:lineRule="auto"/>
        <w:ind w:right="-1" w:firstLine="0"/>
        <w:jc w:val="center"/>
        <w:rPr>
          <w:rFonts w:ascii="Bookman Old Style" w:hAnsi="Bookman Old Style"/>
          <w:b/>
          <w:sz w:val="24"/>
          <w:szCs w:val="24"/>
        </w:rPr>
      </w:pPr>
    </w:p>
    <w:p w14:paraId="2498C1BB" w14:textId="77777777" w:rsidR="00775DAC" w:rsidRPr="000B792C" w:rsidRDefault="00775DAC" w:rsidP="00775DAC">
      <w:pPr>
        <w:widowControl w:val="0"/>
        <w:suppressAutoHyphens/>
        <w:spacing w:line="276" w:lineRule="auto"/>
        <w:ind w:right="-1" w:firstLine="0"/>
        <w:jc w:val="both"/>
        <w:rPr>
          <w:rFonts w:ascii="Bookman Old Style" w:hAnsi="Bookman Old Style"/>
          <w:sz w:val="24"/>
          <w:szCs w:val="24"/>
        </w:rPr>
      </w:pPr>
      <w:r w:rsidRPr="000B792C">
        <w:rPr>
          <w:rFonts w:ascii="Bookman Old Style" w:hAnsi="Bookman Old Style"/>
          <w:b/>
          <w:sz w:val="24"/>
          <w:szCs w:val="24"/>
        </w:rPr>
        <w:t xml:space="preserve">che - </w:t>
      </w:r>
      <w:r w:rsidRPr="000B792C">
        <w:rPr>
          <w:rFonts w:ascii="Bookman Old Style" w:hAnsi="Bookman Old Style"/>
          <w:bCs/>
          <w:sz w:val="24"/>
          <w:szCs w:val="24"/>
        </w:rPr>
        <w:t>al</w:t>
      </w:r>
      <w:r w:rsidRPr="000B792C">
        <w:rPr>
          <w:rFonts w:ascii="Bookman Old Style" w:hAnsi="Bookman Old Style"/>
          <w:sz w:val="24"/>
          <w:szCs w:val="24"/>
        </w:rPr>
        <w:t xml:space="preserve"> fine di garantire il sicuro e ordinato compimento della liberazione e tutelare le parti intimate con il presente provvedimento, onde consentire alle stesse di provvedere al rilascio spontaneo del compendio e organizzare l’asporto dei beni mobili di loro interesse - </w:t>
      </w:r>
      <w:r w:rsidRPr="000B792C">
        <w:rPr>
          <w:rFonts w:ascii="Bookman Old Style" w:hAnsi="Bookman Old Style"/>
          <w:b/>
          <w:sz w:val="24"/>
          <w:szCs w:val="24"/>
        </w:rPr>
        <w:t>all’attuazione del presente ordine provveda il Custode già nominato nella procedura secondo le seguenti disposizioni:</w:t>
      </w:r>
    </w:p>
    <w:p w14:paraId="134CDD75" w14:textId="77777777" w:rsidR="00775DAC" w:rsidRPr="000B792C" w:rsidRDefault="00775DAC" w:rsidP="00775DAC">
      <w:pPr>
        <w:widowControl w:val="0"/>
        <w:suppressAutoHyphens/>
        <w:spacing w:line="276" w:lineRule="auto"/>
        <w:ind w:right="-1" w:firstLine="0"/>
        <w:jc w:val="center"/>
        <w:rPr>
          <w:rFonts w:ascii="Bookman Old Style" w:hAnsi="Bookman Old Style"/>
          <w:b/>
          <w:sz w:val="24"/>
          <w:szCs w:val="24"/>
        </w:rPr>
      </w:pPr>
    </w:p>
    <w:p w14:paraId="06D87FAA" w14:textId="77777777" w:rsidR="00775DAC" w:rsidRPr="000B792C" w:rsidRDefault="00775DAC" w:rsidP="00775DAC">
      <w:pPr>
        <w:widowControl w:val="0"/>
        <w:suppressAutoHyphens/>
        <w:spacing w:line="276" w:lineRule="auto"/>
        <w:ind w:right="-1" w:firstLine="0"/>
        <w:jc w:val="center"/>
        <w:rPr>
          <w:rFonts w:ascii="Bookman Old Style" w:hAnsi="Bookman Old Style"/>
          <w:b/>
          <w:sz w:val="24"/>
          <w:szCs w:val="24"/>
        </w:rPr>
      </w:pPr>
      <w:r w:rsidRPr="000B792C">
        <w:rPr>
          <w:rFonts w:ascii="Bookman Old Style" w:hAnsi="Bookman Old Style"/>
          <w:b/>
          <w:sz w:val="24"/>
          <w:szCs w:val="24"/>
        </w:rPr>
        <w:t xml:space="preserve">ORDINA </w:t>
      </w:r>
    </w:p>
    <w:p w14:paraId="3AA64C0A" w14:textId="77777777" w:rsidR="00775DAC" w:rsidRPr="000B792C" w:rsidRDefault="00775DAC" w:rsidP="00775DAC">
      <w:pPr>
        <w:widowControl w:val="0"/>
        <w:numPr>
          <w:ilvl w:val="0"/>
          <w:numId w:val="17"/>
        </w:numPr>
        <w:suppressAutoHyphens/>
        <w:spacing w:line="276" w:lineRule="auto"/>
        <w:ind w:left="142" w:right="-1" w:firstLine="0"/>
        <w:jc w:val="both"/>
        <w:rPr>
          <w:rFonts w:ascii="Bookman Old Style" w:hAnsi="Bookman Old Style"/>
          <w:b/>
          <w:sz w:val="24"/>
          <w:szCs w:val="24"/>
        </w:rPr>
      </w:pPr>
      <w:r w:rsidRPr="000B792C">
        <w:rPr>
          <w:rFonts w:ascii="Bookman Old Style" w:hAnsi="Bookman Old Style"/>
          <w:b/>
          <w:sz w:val="24"/>
          <w:szCs w:val="24"/>
        </w:rPr>
        <w:t>al Dirigente del competente Commissariato di zona</w:t>
      </w:r>
    </w:p>
    <w:p w14:paraId="18BFE6B7" w14:textId="77777777" w:rsidR="00775DAC" w:rsidRPr="000B792C" w:rsidRDefault="00775DAC" w:rsidP="00775DAC">
      <w:pPr>
        <w:widowControl w:val="0"/>
        <w:numPr>
          <w:ilvl w:val="0"/>
          <w:numId w:val="17"/>
        </w:numPr>
        <w:suppressAutoHyphens/>
        <w:spacing w:line="276" w:lineRule="auto"/>
        <w:ind w:left="142" w:right="-1" w:firstLine="0"/>
        <w:jc w:val="both"/>
        <w:rPr>
          <w:rFonts w:ascii="Bookman Old Style" w:hAnsi="Bookman Old Style"/>
          <w:b/>
          <w:sz w:val="24"/>
          <w:szCs w:val="24"/>
        </w:rPr>
      </w:pPr>
      <w:r w:rsidRPr="000B792C">
        <w:rPr>
          <w:rFonts w:ascii="Bookman Old Style" w:hAnsi="Bookman Old Style"/>
          <w:b/>
          <w:sz w:val="24"/>
          <w:szCs w:val="24"/>
        </w:rPr>
        <w:t>al Comandante della Stazione dei Carabinieri competente per territorio di concedere al Custode - senza indugio - l'ausilio della forza pubblica nella attuazione della liberazione disposta, secondo le modalità sotto riportate.</w:t>
      </w:r>
    </w:p>
    <w:p w14:paraId="1502AE1C" w14:textId="77777777" w:rsidR="00775DAC" w:rsidRPr="000B792C" w:rsidRDefault="00775DAC" w:rsidP="00775DAC">
      <w:pPr>
        <w:widowControl w:val="0"/>
        <w:suppressAutoHyphens/>
        <w:spacing w:line="276" w:lineRule="auto"/>
        <w:ind w:right="-1" w:firstLine="0"/>
        <w:jc w:val="both"/>
        <w:rPr>
          <w:rFonts w:ascii="Bookman Old Style" w:hAnsi="Bookman Old Style"/>
          <w:sz w:val="24"/>
          <w:szCs w:val="24"/>
        </w:rPr>
      </w:pPr>
    </w:p>
    <w:p w14:paraId="22DE216B" w14:textId="77777777" w:rsidR="00775DAC" w:rsidRPr="000B792C" w:rsidRDefault="00775DAC" w:rsidP="00775DAC">
      <w:pPr>
        <w:widowControl w:val="0"/>
        <w:suppressAutoHyphens/>
        <w:spacing w:line="276" w:lineRule="auto"/>
        <w:ind w:right="-1" w:firstLine="0"/>
        <w:jc w:val="both"/>
        <w:rPr>
          <w:rFonts w:ascii="Bookman Old Style" w:hAnsi="Bookman Old Style"/>
          <w:b/>
          <w:sz w:val="24"/>
          <w:szCs w:val="24"/>
        </w:rPr>
      </w:pPr>
      <w:r w:rsidRPr="000B792C">
        <w:rPr>
          <w:rFonts w:ascii="Bookman Old Style" w:hAnsi="Bookman Old Style"/>
          <w:b/>
          <w:sz w:val="24"/>
          <w:szCs w:val="24"/>
        </w:rPr>
        <w:t>Disposizioni al Custode nella sua qualità di Pubblico Ufficiale incaricato dell’attuazione del presente ordine di liberazione</w:t>
      </w:r>
    </w:p>
    <w:p w14:paraId="3EB4D705" w14:textId="77777777" w:rsidR="00775DAC" w:rsidRPr="000B792C" w:rsidRDefault="00775DAC" w:rsidP="00775DAC">
      <w:pPr>
        <w:widowControl w:val="0"/>
        <w:suppressAutoHyphens/>
        <w:spacing w:line="276" w:lineRule="auto"/>
        <w:ind w:right="-1" w:firstLine="0"/>
        <w:jc w:val="both"/>
        <w:rPr>
          <w:rFonts w:ascii="Bookman Old Style" w:hAnsi="Bookman Old Style"/>
          <w:b/>
          <w:sz w:val="24"/>
          <w:szCs w:val="24"/>
        </w:rPr>
      </w:pPr>
    </w:p>
    <w:p w14:paraId="3AA9A9CB" w14:textId="77777777" w:rsidR="00775DAC" w:rsidRPr="000B792C" w:rsidRDefault="00775DAC" w:rsidP="00775DAC">
      <w:pPr>
        <w:widowControl w:val="0"/>
        <w:suppressAutoHyphens/>
        <w:spacing w:line="276" w:lineRule="auto"/>
        <w:ind w:right="-1" w:firstLine="0"/>
        <w:jc w:val="both"/>
        <w:rPr>
          <w:rFonts w:ascii="Bookman Old Style" w:hAnsi="Bookman Old Style"/>
          <w:sz w:val="24"/>
          <w:szCs w:val="24"/>
        </w:rPr>
      </w:pPr>
      <w:r w:rsidRPr="000B792C">
        <w:rPr>
          <w:rFonts w:ascii="Bookman Old Style" w:hAnsi="Bookman Old Style"/>
          <w:sz w:val="24"/>
          <w:szCs w:val="24"/>
        </w:rPr>
        <w:t>Il Custode Giudiziario, nella qualità di Pubblico Ufficiale incaricato della attuazione dell’ordine di liberazione dell’immobile pignorato emesso, si atterrà di ordinario alle seguenti istruzioni.</w:t>
      </w:r>
    </w:p>
    <w:p w14:paraId="19E39575" w14:textId="77777777" w:rsidR="00775DAC" w:rsidRPr="000B792C" w:rsidRDefault="00775DAC" w:rsidP="00775DAC">
      <w:pPr>
        <w:widowControl w:val="0"/>
        <w:numPr>
          <w:ilvl w:val="0"/>
          <w:numId w:val="7"/>
        </w:numPr>
        <w:suppressAutoHyphens/>
        <w:spacing w:line="276" w:lineRule="auto"/>
        <w:ind w:left="142" w:right="-1" w:firstLine="0"/>
        <w:jc w:val="both"/>
        <w:rPr>
          <w:rFonts w:ascii="Bookman Old Style" w:hAnsi="Bookman Old Style"/>
          <w:sz w:val="24"/>
          <w:szCs w:val="24"/>
        </w:rPr>
      </w:pPr>
      <w:r w:rsidRPr="000B792C">
        <w:rPr>
          <w:rFonts w:ascii="Bookman Old Style" w:hAnsi="Bookman Old Style"/>
          <w:sz w:val="24"/>
          <w:szCs w:val="24"/>
        </w:rPr>
        <w:t>Munito di copia del presente provvedimento si recherà prontamente sul luogo della custodia;</w:t>
      </w:r>
    </w:p>
    <w:p w14:paraId="4AE972A2" w14:textId="77777777" w:rsidR="00775DAC" w:rsidRPr="000B792C" w:rsidRDefault="00775DAC" w:rsidP="00775DAC">
      <w:pPr>
        <w:widowControl w:val="0"/>
        <w:numPr>
          <w:ilvl w:val="0"/>
          <w:numId w:val="7"/>
        </w:numPr>
        <w:suppressAutoHyphens/>
        <w:spacing w:line="276" w:lineRule="auto"/>
        <w:ind w:left="142" w:right="-1" w:firstLine="0"/>
        <w:jc w:val="both"/>
        <w:rPr>
          <w:rFonts w:ascii="Bookman Old Style" w:hAnsi="Bookman Old Style"/>
          <w:sz w:val="24"/>
          <w:szCs w:val="24"/>
        </w:rPr>
      </w:pPr>
      <w:r w:rsidRPr="000B792C">
        <w:rPr>
          <w:rFonts w:ascii="Bookman Old Style" w:hAnsi="Bookman Old Style"/>
          <w:sz w:val="24"/>
          <w:szCs w:val="24"/>
        </w:rPr>
        <w:t>Qualora l’immobile sia già libero da persone, provvederà ad acquisirne immediatamente il possesso, mediante sostituzione della serratura di accesso con l’ausilio di un fabbro;</w:t>
      </w:r>
    </w:p>
    <w:p w14:paraId="78DF957A" w14:textId="77777777" w:rsidR="00775DAC" w:rsidRPr="000B792C" w:rsidRDefault="00775DAC" w:rsidP="00775DAC">
      <w:pPr>
        <w:widowControl w:val="0"/>
        <w:numPr>
          <w:ilvl w:val="0"/>
          <w:numId w:val="7"/>
        </w:numPr>
        <w:suppressAutoHyphens/>
        <w:spacing w:line="276" w:lineRule="auto"/>
        <w:ind w:left="142" w:right="-1" w:firstLine="0"/>
        <w:jc w:val="both"/>
        <w:rPr>
          <w:rFonts w:ascii="Bookman Old Style" w:hAnsi="Bookman Old Style"/>
          <w:sz w:val="24"/>
          <w:szCs w:val="24"/>
        </w:rPr>
      </w:pPr>
      <w:r w:rsidRPr="000B792C">
        <w:rPr>
          <w:rFonts w:ascii="Bookman Old Style" w:hAnsi="Bookman Old Style"/>
          <w:sz w:val="24"/>
          <w:szCs w:val="24"/>
        </w:rPr>
        <w:t xml:space="preserve">Qualora l’immobile sia occupato, renderà edotto l’occupante dell’avvenuta emissione dell’ordine (consegnandogliene copia, qualora l’occupante non sia la parte esecutata, già posta a legale conoscenza del provvedimento) e gli intimerà verbalmente di liberare l’immobile da persone e cose; secondo le circostanze, </w:t>
      </w:r>
      <w:r w:rsidRPr="000B792C">
        <w:rPr>
          <w:rFonts w:ascii="Bookman Old Style" w:hAnsi="Bookman Old Style"/>
          <w:b/>
          <w:sz w:val="24"/>
          <w:szCs w:val="24"/>
        </w:rPr>
        <w:t>assegnerà un termine all’occupante per il rilascio spontaneo non inferiore a 15 e non superiore a 60</w:t>
      </w:r>
      <w:r w:rsidRPr="000B792C">
        <w:rPr>
          <w:rFonts w:ascii="Bookman Old Style" w:hAnsi="Bookman Old Style"/>
          <w:sz w:val="24"/>
          <w:szCs w:val="24"/>
        </w:rPr>
        <w:t xml:space="preserve"> giorni dall’emissione dell’ordine. Dovrà redigere verbale di quanto accertato sul luogo, delle comunicazioni effettuate e delle dichiarazioni resegli, effettuando poi plurimi accessi per verificare la situazione di fatto, riferendo sulla eventuale necessità di ausiliari per le operazioni di liberazione (es. medico, fabbro, addetto al canile,</w:t>
      </w:r>
      <w:r w:rsidRPr="000B792C">
        <w:rPr>
          <w:rFonts w:ascii="Bookman Old Style" w:hAnsi="Bookman Old Style"/>
          <w:b/>
          <w:sz w:val="24"/>
          <w:szCs w:val="24"/>
        </w:rPr>
        <w:t xml:space="preserve"> </w:t>
      </w:r>
      <w:r w:rsidRPr="000B792C">
        <w:rPr>
          <w:rFonts w:ascii="Bookman Old Style" w:hAnsi="Bookman Old Style"/>
          <w:sz w:val="24"/>
          <w:szCs w:val="24"/>
        </w:rPr>
        <w:t xml:space="preserve">ecc.); </w:t>
      </w:r>
    </w:p>
    <w:p w14:paraId="3476675A" w14:textId="77777777" w:rsidR="00775DAC" w:rsidRPr="000B792C" w:rsidRDefault="00775DAC" w:rsidP="00775DAC">
      <w:pPr>
        <w:widowControl w:val="0"/>
        <w:numPr>
          <w:ilvl w:val="0"/>
          <w:numId w:val="7"/>
        </w:numPr>
        <w:suppressAutoHyphens/>
        <w:spacing w:line="276" w:lineRule="auto"/>
        <w:ind w:left="142" w:right="-1" w:firstLine="0"/>
        <w:jc w:val="both"/>
        <w:rPr>
          <w:rFonts w:ascii="Bookman Old Style" w:hAnsi="Bookman Old Style"/>
          <w:sz w:val="24"/>
          <w:szCs w:val="24"/>
        </w:rPr>
      </w:pPr>
      <w:r w:rsidRPr="000B792C">
        <w:rPr>
          <w:rFonts w:ascii="Bookman Old Style" w:hAnsi="Bookman Old Style"/>
          <w:sz w:val="24"/>
          <w:szCs w:val="24"/>
        </w:rPr>
        <w:t xml:space="preserve">Qualora non rinvenga alcuno nell’immobile </w:t>
      </w:r>
      <w:r w:rsidRPr="000B792C">
        <w:rPr>
          <w:rFonts w:ascii="Bookman Old Style" w:hAnsi="Bookman Old Style"/>
          <w:b/>
          <w:sz w:val="24"/>
          <w:szCs w:val="24"/>
        </w:rPr>
        <w:t>non liberato</w:t>
      </w:r>
      <w:r w:rsidRPr="000B792C">
        <w:rPr>
          <w:rFonts w:ascii="Bookman Old Style" w:hAnsi="Bookman Old Style"/>
          <w:sz w:val="24"/>
          <w:szCs w:val="24"/>
        </w:rPr>
        <w:t>, oppure l’occupante si rifiuti di liberarlo ovvero non abbia adempiuto nel termine già concessogli, si recherà immediatamente dalla forza pubblica sopra indicata, alla quale renderà nota la sua qualità di Custode Giudiziario, Pubblico Ufficiale, e consegnerà copia del provvedimento, fornendo una scheda con tutte le notizie di interesse (ad es.: luogo di ubicazione dell’immobile, generalità dell’esecutato, degli occupanti ecc.);</w:t>
      </w:r>
    </w:p>
    <w:p w14:paraId="3D67AF41" w14:textId="77777777" w:rsidR="00775DAC" w:rsidRPr="000B792C" w:rsidRDefault="00775DAC" w:rsidP="00775DAC">
      <w:pPr>
        <w:widowControl w:val="0"/>
        <w:numPr>
          <w:ilvl w:val="0"/>
          <w:numId w:val="7"/>
        </w:numPr>
        <w:suppressAutoHyphens/>
        <w:spacing w:line="276" w:lineRule="auto"/>
        <w:ind w:left="142" w:right="-1" w:firstLine="0"/>
        <w:jc w:val="both"/>
        <w:rPr>
          <w:rFonts w:ascii="Bookman Old Style" w:hAnsi="Bookman Old Style"/>
          <w:sz w:val="24"/>
          <w:szCs w:val="24"/>
        </w:rPr>
      </w:pPr>
      <w:r w:rsidRPr="000B792C">
        <w:rPr>
          <w:rFonts w:ascii="Bookman Old Style" w:hAnsi="Bookman Old Style"/>
          <w:sz w:val="24"/>
          <w:szCs w:val="24"/>
        </w:rPr>
        <w:t xml:space="preserve">Concorderà quindi con la forza pubblica giorno ed ora dell’accesso sul luogo per la liberazione, </w:t>
      </w:r>
      <w:r w:rsidRPr="000B792C">
        <w:rPr>
          <w:rFonts w:ascii="Bookman Old Style" w:hAnsi="Bookman Old Style"/>
          <w:sz w:val="24"/>
          <w:szCs w:val="24"/>
          <w:u w:val="single"/>
        </w:rPr>
        <w:t xml:space="preserve">da eseguirsi nel termine massimo di </w:t>
      </w:r>
      <w:r w:rsidRPr="000B792C">
        <w:rPr>
          <w:rFonts w:ascii="Bookman Old Style" w:hAnsi="Bookman Old Style"/>
          <w:b/>
          <w:sz w:val="24"/>
          <w:szCs w:val="24"/>
          <w:u w:val="single"/>
        </w:rPr>
        <w:t>60</w:t>
      </w:r>
      <w:r w:rsidRPr="000B792C">
        <w:rPr>
          <w:rFonts w:ascii="Bookman Old Style" w:hAnsi="Bookman Old Style"/>
          <w:sz w:val="24"/>
          <w:szCs w:val="24"/>
          <w:u w:val="single"/>
        </w:rPr>
        <w:t xml:space="preserve"> giorni dalla richiesta</w:t>
      </w:r>
      <w:r w:rsidRPr="000B792C">
        <w:rPr>
          <w:rFonts w:ascii="Bookman Old Style" w:hAnsi="Bookman Old Style"/>
          <w:sz w:val="24"/>
          <w:szCs w:val="24"/>
        </w:rPr>
        <w:t xml:space="preserve"> </w:t>
      </w:r>
      <w:r w:rsidRPr="000B792C">
        <w:rPr>
          <w:rFonts w:ascii="Bookman Old Style" w:hAnsi="Bookman Old Style"/>
          <w:sz w:val="24"/>
          <w:szCs w:val="24"/>
        </w:rPr>
        <w:lastRenderedPageBreak/>
        <w:t xml:space="preserve">e sempre con verbalizzazione dell’eventuale momentaneo e motivato rifiuto di concessione dell’ausilio; si renderà perciò disponibile ad accedere in ciascuno dei </w:t>
      </w:r>
      <w:r w:rsidRPr="000B792C">
        <w:rPr>
          <w:rFonts w:ascii="Bookman Old Style" w:hAnsi="Bookman Old Style"/>
          <w:b/>
          <w:sz w:val="24"/>
          <w:szCs w:val="24"/>
        </w:rPr>
        <w:t xml:space="preserve">60 </w:t>
      </w:r>
      <w:r w:rsidRPr="000B792C">
        <w:rPr>
          <w:rFonts w:ascii="Bookman Old Style" w:hAnsi="Bookman Old Style"/>
          <w:sz w:val="24"/>
          <w:szCs w:val="24"/>
        </w:rPr>
        <w:t>giorni successivi alla richiesta, facendo presente le conseguenze penali dell’inadempimento all’ordine del giudice;</w:t>
      </w:r>
    </w:p>
    <w:p w14:paraId="4DBB15FF" w14:textId="77777777" w:rsidR="00775DAC" w:rsidRPr="000B792C" w:rsidRDefault="00775DAC" w:rsidP="00775DAC">
      <w:pPr>
        <w:widowControl w:val="0"/>
        <w:numPr>
          <w:ilvl w:val="0"/>
          <w:numId w:val="7"/>
        </w:numPr>
        <w:suppressAutoHyphens/>
        <w:spacing w:line="276" w:lineRule="auto"/>
        <w:ind w:left="142" w:right="-1" w:firstLine="0"/>
        <w:jc w:val="both"/>
        <w:rPr>
          <w:rFonts w:ascii="Bookman Old Style" w:hAnsi="Bookman Old Style"/>
          <w:sz w:val="24"/>
          <w:szCs w:val="24"/>
        </w:rPr>
      </w:pPr>
      <w:r w:rsidRPr="000B792C">
        <w:rPr>
          <w:rFonts w:ascii="Bookman Old Style" w:hAnsi="Bookman Old Style"/>
          <w:sz w:val="24"/>
          <w:szCs w:val="24"/>
        </w:rPr>
        <w:t>Notizierà quindi l’occupante, anche per le vie brevi, redigendone verbale, che con l’ausilio della forza pubblica avverrà la liberazione dell’immobile nel giorno ed ora indicati e che, qualora si rendessero necessari ulteriori accessi, nessun altro avviso sarà poi rilasciato;</w:t>
      </w:r>
    </w:p>
    <w:p w14:paraId="1D47B91F" w14:textId="77777777" w:rsidR="00775DAC" w:rsidRPr="000B792C" w:rsidRDefault="00775DAC" w:rsidP="00775DAC">
      <w:pPr>
        <w:widowControl w:val="0"/>
        <w:numPr>
          <w:ilvl w:val="0"/>
          <w:numId w:val="7"/>
        </w:numPr>
        <w:suppressAutoHyphens/>
        <w:spacing w:line="276" w:lineRule="auto"/>
        <w:ind w:left="142" w:right="-1" w:firstLine="0"/>
        <w:jc w:val="both"/>
        <w:rPr>
          <w:rFonts w:ascii="Bookman Old Style" w:hAnsi="Bookman Old Style"/>
          <w:sz w:val="24"/>
          <w:szCs w:val="24"/>
        </w:rPr>
      </w:pPr>
      <w:r w:rsidRPr="000B792C">
        <w:rPr>
          <w:rFonts w:ascii="Bookman Old Style" w:hAnsi="Bookman Old Style"/>
          <w:sz w:val="24"/>
          <w:szCs w:val="24"/>
        </w:rPr>
        <w:t xml:space="preserve">Richiederà quindi tempestivamente al giudice dell’esecuzione, secondo le circostanze, la nomina del medico, del fabbro o di altro ausiliario che lo assista, </w:t>
      </w:r>
      <w:r w:rsidRPr="000B792C">
        <w:rPr>
          <w:rFonts w:ascii="Bookman Old Style" w:hAnsi="Bookman Old Style"/>
          <w:b/>
          <w:sz w:val="24"/>
          <w:szCs w:val="24"/>
        </w:rPr>
        <w:t>procurandone la presenza sul luogo</w:t>
      </w:r>
      <w:r w:rsidRPr="000B792C">
        <w:rPr>
          <w:rFonts w:ascii="Bookman Old Style" w:hAnsi="Bookman Old Style"/>
          <w:sz w:val="24"/>
          <w:szCs w:val="24"/>
        </w:rPr>
        <w:t>.</w:t>
      </w:r>
    </w:p>
    <w:p w14:paraId="639599CD" w14:textId="77777777" w:rsidR="00775DAC" w:rsidRPr="000B792C" w:rsidRDefault="00775DAC" w:rsidP="00775DAC">
      <w:pPr>
        <w:widowControl w:val="0"/>
        <w:numPr>
          <w:ilvl w:val="0"/>
          <w:numId w:val="7"/>
        </w:numPr>
        <w:suppressAutoHyphens/>
        <w:spacing w:line="276" w:lineRule="auto"/>
        <w:ind w:left="142" w:right="-1" w:firstLine="0"/>
        <w:jc w:val="both"/>
        <w:rPr>
          <w:rFonts w:ascii="Bookman Old Style" w:hAnsi="Bookman Old Style"/>
          <w:sz w:val="24"/>
          <w:szCs w:val="24"/>
        </w:rPr>
      </w:pPr>
      <w:r w:rsidRPr="000B792C">
        <w:rPr>
          <w:rFonts w:ascii="Bookman Old Style" w:hAnsi="Bookman Old Style"/>
          <w:sz w:val="24"/>
          <w:szCs w:val="24"/>
        </w:rPr>
        <w:t>Per i beni mobili ed i documenti, intimerà sin dal primo accesso ai presenti di sgomberarli (reiterando poi l’invito durante i successivi) e al momento della liberazione di ritirare quelli ancora presenti, avvertendoli espressamente che - in difetto di adempimento – previa eventuale stima da parte dell’IVG, i mobili ed i documenti relitti potranno essere ritenuti cose abbandonate.</w:t>
      </w:r>
    </w:p>
    <w:p w14:paraId="7D3A2882" w14:textId="77777777" w:rsidR="00775DAC" w:rsidRPr="000B792C" w:rsidRDefault="00775DAC" w:rsidP="00775DAC">
      <w:pPr>
        <w:widowControl w:val="0"/>
        <w:numPr>
          <w:ilvl w:val="0"/>
          <w:numId w:val="7"/>
        </w:numPr>
        <w:suppressAutoHyphens/>
        <w:spacing w:line="276" w:lineRule="auto"/>
        <w:ind w:left="142" w:right="-1" w:firstLine="0"/>
        <w:jc w:val="both"/>
        <w:rPr>
          <w:rFonts w:ascii="Bookman Old Style" w:hAnsi="Bookman Old Style"/>
          <w:sz w:val="24"/>
          <w:szCs w:val="24"/>
        </w:rPr>
      </w:pPr>
      <w:r w:rsidRPr="000B792C">
        <w:rPr>
          <w:rFonts w:ascii="Bookman Old Style" w:hAnsi="Bookman Old Style"/>
          <w:sz w:val="24"/>
          <w:szCs w:val="24"/>
        </w:rPr>
        <w:t>Il custode richiederà istruzioni particolari al giudice dell’esecuzione nelle ipotesi ritenute motivatamente straordinarie.</w:t>
      </w:r>
    </w:p>
    <w:p w14:paraId="3B30F7AA" w14:textId="77777777" w:rsidR="00775DAC" w:rsidRPr="000B792C" w:rsidRDefault="00775DAC" w:rsidP="00775DAC">
      <w:pPr>
        <w:widowControl w:val="0"/>
        <w:suppressAutoHyphens/>
        <w:spacing w:line="276" w:lineRule="auto"/>
        <w:ind w:right="-1" w:firstLine="0"/>
        <w:jc w:val="center"/>
        <w:rPr>
          <w:rFonts w:ascii="Bookman Old Style" w:hAnsi="Bookman Old Style"/>
          <w:b/>
          <w:sz w:val="24"/>
          <w:szCs w:val="24"/>
        </w:rPr>
      </w:pPr>
      <w:r w:rsidRPr="000B792C">
        <w:rPr>
          <w:rFonts w:ascii="Bookman Old Style" w:hAnsi="Bookman Old Style"/>
          <w:b/>
          <w:sz w:val="24"/>
          <w:szCs w:val="24"/>
        </w:rPr>
        <w:t>Disposizioni alla Forza Pubblica per l’attuazione del presente ordine di liberazione</w:t>
      </w:r>
    </w:p>
    <w:p w14:paraId="609A1916" w14:textId="77777777" w:rsidR="00775DAC" w:rsidRPr="000B792C" w:rsidRDefault="00775DAC" w:rsidP="00775DAC">
      <w:pPr>
        <w:widowControl w:val="0"/>
        <w:suppressAutoHyphens/>
        <w:spacing w:line="276" w:lineRule="auto"/>
        <w:ind w:right="-1" w:firstLine="0"/>
        <w:jc w:val="center"/>
        <w:rPr>
          <w:rFonts w:ascii="Bookman Old Style" w:hAnsi="Bookman Old Style"/>
          <w:b/>
          <w:sz w:val="24"/>
          <w:szCs w:val="24"/>
        </w:rPr>
      </w:pPr>
      <w:proofErr w:type="gramStart"/>
      <w:r w:rsidRPr="000B792C">
        <w:rPr>
          <w:rFonts w:ascii="Bookman Old Style" w:hAnsi="Bookman Old Style"/>
          <w:b/>
          <w:sz w:val="24"/>
          <w:szCs w:val="24"/>
        </w:rPr>
        <w:t>( artt.</w:t>
      </w:r>
      <w:proofErr w:type="gramEnd"/>
      <w:r w:rsidRPr="000B792C">
        <w:rPr>
          <w:rFonts w:ascii="Bookman Old Style" w:hAnsi="Bookman Old Style"/>
          <w:b/>
          <w:sz w:val="24"/>
          <w:szCs w:val="24"/>
        </w:rPr>
        <w:t xml:space="preserve"> 68 e 560 c.p.c.; 14 Ordinamento Giudiziario )</w:t>
      </w:r>
    </w:p>
    <w:p w14:paraId="12C14327" w14:textId="77777777" w:rsidR="00775DAC" w:rsidRPr="000B792C" w:rsidRDefault="00775DAC" w:rsidP="00775DAC">
      <w:pPr>
        <w:widowControl w:val="0"/>
        <w:numPr>
          <w:ilvl w:val="0"/>
          <w:numId w:val="18"/>
        </w:numPr>
        <w:suppressAutoHyphens/>
        <w:spacing w:line="276" w:lineRule="auto"/>
        <w:ind w:left="142" w:right="-1" w:firstLine="0"/>
        <w:jc w:val="both"/>
        <w:rPr>
          <w:rFonts w:ascii="Bookman Old Style" w:hAnsi="Bookman Old Style"/>
          <w:sz w:val="24"/>
          <w:szCs w:val="24"/>
        </w:rPr>
      </w:pPr>
      <w:r w:rsidRPr="000B792C">
        <w:rPr>
          <w:rFonts w:ascii="Bookman Old Style" w:hAnsi="Bookman Old Style"/>
          <w:sz w:val="24"/>
          <w:szCs w:val="24"/>
        </w:rPr>
        <w:t xml:space="preserve">Ricevuto il Custode, il Responsabile della Forza Pubblica sopra indicato dovrà concordare con questi la data e l’orario dell’accesso ai fini della liberazione dell’immobile, tenuto conto del termine di </w:t>
      </w:r>
      <w:r w:rsidRPr="000B792C">
        <w:rPr>
          <w:rFonts w:ascii="Bookman Old Style" w:hAnsi="Bookman Old Style"/>
          <w:b/>
          <w:sz w:val="24"/>
          <w:szCs w:val="24"/>
        </w:rPr>
        <w:t>60</w:t>
      </w:r>
      <w:r w:rsidRPr="000B792C">
        <w:rPr>
          <w:rFonts w:ascii="Bookman Old Style" w:hAnsi="Bookman Old Style"/>
          <w:sz w:val="24"/>
          <w:szCs w:val="24"/>
        </w:rPr>
        <w:t xml:space="preserve"> giorni imposto; potrà nelle more convocare l’inadempiente presso i propri Uffici intimandogli a propria volta l’osservanza dell’ordine di giustizia impartito;</w:t>
      </w:r>
    </w:p>
    <w:p w14:paraId="1B39E0B3" w14:textId="77777777" w:rsidR="00775DAC" w:rsidRPr="000B792C" w:rsidRDefault="00775DAC" w:rsidP="00775DAC">
      <w:pPr>
        <w:widowControl w:val="0"/>
        <w:numPr>
          <w:ilvl w:val="0"/>
          <w:numId w:val="18"/>
        </w:numPr>
        <w:suppressAutoHyphens/>
        <w:spacing w:line="276" w:lineRule="auto"/>
        <w:ind w:left="142" w:right="-1" w:firstLine="0"/>
        <w:jc w:val="both"/>
        <w:rPr>
          <w:rFonts w:ascii="Bookman Old Style" w:hAnsi="Bookman Old Style"/>
          <w:sz w:val="24"/>
          <w:szCs w:val="24"/>
        </w:rPr>
      </w:pPr>
      <w:r w:rsidRPr="000B792C">
        <w:rPr>
          <w:rFonts w:ascii="Bookman Old Style" w:hAnsi="Bookman Old Style"/>
          <w:sz w:val="24"/>
          <w:szCs w:val="24"/>
        </w:rPr>
        <w:t>Dovrà giustificare per iscritto al Custode le ragioni della mancata concessione della forza pubblica nel giorno concordato, contestualmente offrendola per il primo momento utile successivo;</w:t>
      </w:r>
    </w:p>
    <w:p w14:paraId="166DE8FB" w14:textId="77777777" w:rsidR="00775DAC" w:rsidRDefault="00775DAC" w:rsidP="00775DAC">
      <w:pPr>
        <w:widowControl w:val="0"/>
        <w:numPr>
          <w:ilvl w:val="0"/>
          <w:numId w:val="18"/>
        </w:numPr>
        <w:suppressAutoHyphens/>
        <w:spacing w:line="276" w:lineRule="auto"/>
        <w:ind w:left="142" w:right="-1" w:firstLine="0"/>
        <w:jc w:val="both"/>
        <w:rPr>
          <w:rFonts w:ascii="Bookman Old Style" w:hAnsi="Bookman Old Style"/>
          <w:sz w:val="24"/>
          <w:szCs w:val="24"/>
        </w:rPr>
      </w:pPr>
      <w:r w:rsidRPr="000B792C">
        <w:rPr>
          <w:rFonts w:ascii="Bookman Old Style" w:hAnsi="Bookman Old Style"/>
          <w:sz w:val="24"/>
          <w:szCs w:val="24"/>
        </w:rPr>
        <w:t>I Rappresentanti della Forza Pubblica comandati per il servizio interverranno assieme al Custode Giudiziario e su sua richiesta provvederanno a vincere eventuali resistenze estromettendo dall’immobile tutti gli occupanti, prestando poi la loro assistenza per le immediate successive operazioni (es. ispezione dei luoghi, cambio de</w:t>
      </w:r>
      <w:r>
        <w:rPr>
          <w:rFonts w:ascii="Bookman Old Style" w:hAnsi="Bookman Old Style"/>
          <w:sz w:val="24"/>
          <w:szCs w:val="24"/>
        </w:rPr>
        <w:t>lla serratura, inventario ecc.)</w:t>
      </w:r>
    </w:p>
    <w:p w14:paraId="118F9045" w14:textId="77777777" w:rsidR="00775DAC" w:rsidRDefault="00775DAC" w:rsidP="00775DAC">
      <w:pPr>
        <w:widowControl w:val="0"/>
        <w:suppressAutoHyphens/>
        <w:spacing w:line="276" w:lineRule="auto"/>
        <w:ind w:left="142" w:right="-1" w:firstLine="0"/>
        <w:jc w:val="right"/>
        <w:rPr>
          <w:rFonts w:ascii="Bookman Old Style" w:hAnsi="Bookman Old Style"/>
          <w:sz w:val="24"/>
          <w:szCs w:val="24"/>
        </w:rPr>
      </w:pPr>
      <w:r>
        <w:rPr>
          <w:rFonts w:ascii="Bookman Old Style" w:hAnsi="Bookman Old Style"/>
          <w:sz w:val="24"/>
          <w:szCs w:val="24"/>
        </w:rPr>
        <w:t>Il Giudice</w:t>
      </w:r>
    </w:p>
    <w:p w14:paraId="4B9E6B8D" w14:textId="77777777" w:rsidR="00775DAC" w:rsidRPr="000B792C" w:rsidRDefault="00775DAC" w:rsidP="00775DAC">
      <w:pPr>
        <w:widowControl w:val="0"/>
        <w:suppressAutoHyphens/>
        <w:spacing w:line="276" w:lineRule="auto"/>
        <w:ind w:left="142" w:right="-1" w:firstLine="0"/>
        <w:jc w:val="right"/>
        <w:rPr>
          <w:rFonts w:ascii="Bookman Old Style" w:hAnsi="Bookman Old Style"/>
          <w:sz w:val="24"/>
          <w:szCs w:val="24"/>
        </w:rPr>
      </w:pPr>
      <w:r>
        <w:rPr>
          <w:rFonts w:ascii="Bookman Old Style" w:hAnsi="Bookman Old Style"/>
          <w:sz w:val="24"/>
          <w:szCs w:val="24"/>
        </w:rPr>
        <w:t>Gilberto Orazio Rapisarda</w:t>
      </w:r>
    </w:p>
    <w:p w14:paraId="1790DAD0" w14:textId="77777777" w:rsidR="00775DAC" w:rsidRPr="000B792C" w:rsidRDefault="00775DAC" w:rsidP="00775DAC">
      <w:pPr>
        <w:widowControl w:val="0"/>
        <w:suppressAutoHyphens/>
        <w:spacing w:line="276" w:lineRule="auto"/>
        <w:ind w:right="-1" w:firstLine="0"/>
        <w:jc w:val="both"/>
        <w:rPr>
          <w:rFonts w:ascii="Bookman Old Style" w:hAnsi="Bookman Old Style"/>
          <w:sz w:val="24"/>
          <w:szCs w:val="24"/>
        </w:rPr>
      </w:pPr>
    </w:p>
    <w:p w14:paraId="2B272831" w14:textId="77777777" w:rsidR="00775DAC" w:rsidRPr="000B792C" w:rsidRDefault="00775DAC" w:rsidP="00775DAC">
      <w:pPr>
        <w:widowControl w:val="0"/>
        <w:suppressAutoHyphens/>
        <w:spacing w:line="276" w:lineRule="auto"/>
        <w:ind w:right="-1" w:firstLine="0"/>
        <w:jc w:val="right"/>
        <w:rPr>
          <w:rFonts w:ascii="Bookman Old Style" w:hAnsi="Bookman Old Style"/>
          <w:sz w:val="24"/>
          <w:szCs w:val="24"/>
        </w:rPr>
      </w:pPr>
    </w:p>
    <w:p w14:paraId="183DB659" w14:textId="77777777" w:rsidR="00775DAC" w:rsidRDefault="00775DAC" w:rsidP="00775DAC">
      <w:pPr>
        <w:tabs>
          <w:tab w:val="left" w:pos="1275"/>
        </w:tabs>
        <w:spacing w:line="288" w:lineRule="auto"/>
        <w:ind w:right="0" w:firstLine="0"/>
        <w:jc w:val="center"/>
        <w:rPr>
          <w:rFonts w:ascii="Bookman Old Style" w:hAnsi="Bookman Old Style"/>
          <w:b/>
          <w:sz w:val="24"/>
          <w:szCs w:val="24"/>
        </w:rPr>
      </w:pPr>
    </w:p>
    <w:p w14:paraId="12891FF2" w14:textId="77777777" w:rsidR="00775DAC" w:rsidRDefault="00775DAC" w:rsidP="00775DAC">
      <w:pPr>
        <w:tabs>
          <w:tab w:val="left" w:pos="1275"/>
        </w:tabs>
        <w:spacing w:line="288" w:lineRule="auto"/>
        <w:ind w:right="0" w:firstLine="0"/>
        <w:jc w:val="center"/>
        <w:rPr>
          <w:rFonts w:ascii="Bookman Old Style" w:hAnsi="Bookman Old Style"/>
          <w:b/>
          <w:sz w:val="24"/>
          <w:szCs w:val="24"/>
        </w:rPr>
      </w:pPr>
    </w:p>
    <w:p w14:paraId="319B2F74" w14:textId="77777777" w:rsidR="00775DAC" w:rsidRDefault="00775DAC" w:rsidP="00775DAC">
      <w:pPr>
        <w:tabs>
          <w:tab w:val="left" w:pos="1275"/>
        </w:tabs>
        <w:spacing w:line="288" w:lineRule="auto"/>
        <w:ind w:right="0" w:firstLine="0"/>
        <w:jc w:val="center"/>
        <w:rPr>
          <w:rFonts w:ascii="Bookman Old Style" w:hAnsi="Bookman Old Style"/>
          <w:b/>
          <w:sz w:val="24"/>
          <w:szCs w:val="24"/>
        </w:rPr>
      </w:pPr>
    </w:p>
    <w:p w14:paraId="297832E2" w14:textId="77777777" w:rsidR="00775DAC" w:rsidRDefault="00775DAC" w:rsidP="00775DAC">
      <w:pPr>
        <w:tabs>
          <w:tab w:val="left" w:pos="1275"/>
        </w:tabs>
        <w:spacing w:line="288" w:lineRule="auto"/>
        <w:ind w:right="0" w:firstLine="0"/>
        <w:jc w:val="center"/>
        <w:rPr>
          <w:rFonts w:ascii="Bookman Old Style" w:hAnsi="Bookman Old Style"/>
          <w:b/>
          <w:sz w:val="24"/>
          <w:szCs w:val="24"/>
        </w:rPr>
      </w:pPr>
    </w:p>
    <w:p w14:paraId="078BBA29" w14:textId="77777777" w:rsidR="00457026" w:rsidRDefault="00457026" w:rsidP="00775DAC">
      <w:pPr>
        <w:tabs>
          <w:tab w:val="left" w:pos="1275"/>
        </w:tabs>
        <w:spacing w:line="288" w:lineRule="auto"/>
        <w:ind w:right="0" w:firstLine="0"/>
        <w:jc w:val="center"/>
        <w:rPr>
          <w:rFonts w:ascii="Bookman Old Style" w:hAnsi="Bookman Old Style"/>
          <w:b/>
          <w:sz w:val="24"/>
          <w:szCs w:val="24"/>
        </w:rPr>
      </w:pPr>
    </w:p>
    <w:p w14:paraId="189489FB" w14:textId="77777777" w:rsidR="00457026" w:rsidRDefault="00457026" w:rsidP="00775DAC">
      <w:pPr>
        <w:tabs>
          <w:tab w:val="left" w:pos="1275"/>
        </w:tabs>
        <w:spacing w:line="288" w:lineRule="auto"/>
        <w:ind w:right="0" w:firstLine="0"/>
        <w:jc w:val="center"/>
        <w:rPr>
          <w:rFonts w:ascii="Bookman Old Style" w:hAnsi="Bookman Old Style"/>
          <w:b/>
          <w:sz w:val="24"/>
          <w:szCs w:val="24"/>
        </w:rPr>
      </w:pPr>
    </w:p>
    <w:p w14:paraId="0344D55B" w14:textId="16716DF8" w:rsidR="00775DAC" w:rsidRPr="000B792C" w:rsidRDefault="00775DAC" w:rsidP="00775DAC">
      <w:pPr>
        <w:tabs>
          <w:tab w:val="left" w:pos="1275"/>
        </w:tabs>
        <w:spacing w:line="288" w:lineRule="auto"/>
        <w:ind w:right="0" w:firstLine="0"/>
        <w:jc w:val="center"/>
        <w:rPr>
          <w:rFonts w:ascii="Bookman Old Style" w:hAnsi="Bookman Old Style"/>
          <w:b/>
          <w:sz w:val="24"/>
          <w:szCs w:val="24"/>
        </w:rPr>
      </w:pPr>
      <w:r w:rsidRPr="000B792C">
        <w:rPr>
          <w:rFonts w:ascii="Bookman Old Style" w:hAnsi="Bookman Old Style"/>
          <w:b/>
          <w:sz w:val="24"/>
          <w:szCs w:val="24"/>
        </w:rPr>
        <w:lastRenderedPageBreak/>
        <w:t>ALLEGATO D</w:t>
      </w:r>
    </w:p>
    <w:p w14:paraId="02B9C1F4" w14:textId="77777777" w:rsidR="00775DAC" w:rsidRPr="000B792C" w:rsidRDefault="00775DAC" w:rsidP="00775DAC">
      <w:pPr>
        <w:tabs>
          <w:tab w:val="left" w:pos="1275"/>
        </w:tabs>
        <w:spacing w:line="288" w:lineRule="auto"/>
        <w:ind w:right="0" w:firstLine="0"/>
        <w:jc w:val="both"/>
        <w:rPr>
          <w:rFonts w:ascii="Bookman Old Style" w:hAnsi="Bookman Old Style"/>
          <w:sz w:val="24"/>
          <w:szCs w:val="24"/>
        </w:rPr>
      </w:pPr>
    </w:p>
    <w:p w14:paraId="2B526278" w14:textId="77777777" w:rsidR="00775DAC" w:rsidRPr="000B792C" w:rsidRDefault="00775DAC" w:rsidP="00775DAC">
      <w:pPr>
        <w:tabs>
          <w:tab w:val="left" w:pos="1275"/>
        </w:tabs>
        <w:spacing w:line="288" w:lineRule="auto"/>
        <w:ind w:right="0" w:firstLine="0"/>
        <w:jc w:val="center"/>
        <w:rPr>
          <w:rFonts w:ascii="Bookman Old Style" w:hAnsi="Bookman Old Style"/>
          <w:sz w:val="24"/>
          <w:szCs w:val="24"/>
        </w:rPr>
      </w:pPr>
      <w:r w:rsidRPr="000B792C">
        <w:rPr>
          <w:rFonts w:ascii="Bookman Old Style" w:hAnsi="Bookman Old Style"/>
          <w:sz w:val="24"/>
          <w:szCs w:val="24"/>
        </w:rPr>
        <w:t>REGOLAMENTO DELLE ISTANZE TELEMATICHE</w:t>
      </w:r>
    </w:p>
    <w:p w14:paraId="1298623E" w14:textId="77777777" w:rsidR="00775DAC" w:rsidRPr="000B792C" w:rsidRDefault="00775DAC" w:rsidP="00775DAC">
      <w:pPr>
        <w:tabs>
          <w:tab w:val="left" w:pos="1275"/>
        </w:tabs>
        <w:spacing w:line="288" w:lineRule="auto"/>
        <w:ind w:right="0" w:firstLine="0"/>
        <w:jc w:val="both"/>
        <w:rPr>
          <w:rFonts w:ascii="Bookman Old Style" w:hAnsi="Bookman Old Style"/>
          <w:sz w:val="24"/>
          <w:szCs w:val="24"/>
        </w:rPr>
      </w:pPr>
    </w:p>
    <w:p w14:paraId="7AFDAFC0" w14:textId="77777777" w:rsidR="00775DAC" w:rsidRPr="000B792C" w:rsidRDefault="00775DAC" w:rsidP="00775DAC">
      <w:pPr>
        <w:tabs>
          <w:tab w:val="left" w:pos="1275"/>
        </w:tabs>
        <w:spacing w:line="288" w:lineRule="auto"/>
        <w:ind w:right="0" w:firstLine="0"/>
        <w:jc w:val="both"/>
        <w:rPr>
          <w:rFonts w:ascii="Bookman Old Style" w:hAnsi="Bookman Old Style"/>
          <w:sz w:val="24"/>
          <w:szCs w:val="24"/>
        </w:rPr>
      </w:pPr>
      <w:r w:rsidRPr="000B792C">
        <w:rPr>
          <w:rFonts w:ascii="Bookman Old Style" w:hAnsi="Bookman Old Style"/>
          <w:sz w:val="24"/>
          <w:szCs w:val="24"/>
        </w:rPr>
        <w:t>Al fine di consentire la regolare gestione delle istanze il delegato potrà presentare istanze telematiche da porre all’attenzione del G.E. attenendosi alle seguenti indicazioni:</w:t>
      </w:r>
    </w:p>
    <w:p w14:paraId="714C40AC" w14:textId="77777777" w:rsidR="00775DAC" w:rsidRPr="000B792C" w:rsidRDefault="00775DAC" w:rsidP="00775DAC">
      <w:pPr>
        <w:tabs>
          <w:tab w:val="left" w:pos="1275"/>
        </w:tabs>
        <w:spacing w:line="288" w:lineRule="auto"/>
        <w:ind w:right="0" w:firstLine="0"/>
        <w:jc w:val="both"/>
        <w:rPr>
          <w:rFonts w:ascii="Bookman Old Style" w:hAnsi="Bookman Old Style"/>
          <w:sz w:val="24"/>
          <w:szCs w:val="24"/>
        </w:rPr>
      </w:pPr>
    </w:p>
    <w:p w14:paraId="155A044B" w14:textId="77777777" w:rsidR="00775DAC" w:rsidRPr="000B792C" w:rsidRDefault="00775DAC" w:rsidP="00775DAC">
      <w:pPr>
        <w:numPr>
          <w:ilvl w:val="0"/>
          <w:numId w:val="6"/>
        </w:numPr>
        <w:tabs>
          <w:tab w:val="left" w:pos="1275"/>
        </w:tabs>
        <w:suppressAutoHyphens/>
        <w:spacing w:line="288" w:lineRule="auto"/>
        <w:ind w:right="0"/>
        <w:contextualSpacing/>
        <w:jc w:val="both"/>
        <w:rPr>
          <w:rFonts w:ascii="Bookman Old Style" w:eastAsia="Times New Roman" w:hAnsi="Bookman Old Style"/>
          <w:sz w:val="24"/>
          <w:szCs w:val="24"/>
          <w:lang w:eastAsia="ar-SA"/>
        </w:rPr>
      </w:pPr>
      <w:r w:rsidRPr="000B792C">
        <w:rPr>
          <w:rFonts w:ascii="Bookman Old Style" w:eastAsia="Times New Roman" w:hAnsi="Bookman Old Style"/>
          <w:sz w:val="24"/>
          <w:szCs w:val="24"/>
          <w:lang w:eastAsia="ar-SA"/>
        </w:rPr>
        <w:t>Le istanze sono consentite per dirimere aspetti non esplicitamente disciplinati nella delega;</w:t>
      </w:r>
    </w:p>
    <w:p w14:paraId="396363D3" w14:textId="77777777" w:rsidR="00775DAC" w:rsidRPr="000B792C" w:rsidRDefault="00775DAC" w:rsidP="00775DAC">
      <w:pPr>
        <w:numPr>
          <w:ilvl w:val="0"/>
          <w:numId w:val="6"/>
        </w:numPr>
        <w:tabs>
          <w:tab w:val="left" w:pos="1275"/>
        </w:tabs>
        <w:suppressAutoHyphens/>
        <w:spacing w:line="288" w:lineRule="auto"/>
        <w:ind w:right="0"/>
        <w:contextualSpacing/>
        <w:jc w:val="both"/>
        <w:rPr>
          <w:rFonts w:ascii="Bookman Old Style" w:eastAsia="Times New Roman" w:hAnsi="Bookman Old Style"/>
          <w:sz w:val="24"/>
          <w:szCs w:val="24"/>
          <w:lang w:eastAsia="ar-SA"/>
        </w:rPr>
      </w:pPr>
      <w:r w:rsidRPr="000B792C">
        <w:rPr>
          <w:rFonts w:ascii="Bookman Old Style" w:eastAsia="Times New Roman" w:hAnsi="Bookman Old Style"/>
          <w:sz w:val="24"/>
          <w:szCs w:val="24"/>
          <w:lang w:eastAsia="ar-SA"/>
        </w:rPr>
        <w:t xml:space="preserve">Le istanze devono essere redatte secondo le seguenti indicazioni: scritte in formato nativo digitale; devono essere estremamente sintetiche; devono indicare i dati oggettivi necessari per individuare la questione sottoposta all’attenzione del G.E. (ad es., numero dei lotti, esperimenti di vendita eseguiti e </w:t>
      </w:r>
      <w:proofErr w:type="gramStart"/>
      <w:r w:rsidRPr="000B792C">
        <w:rPr>
          <w:rFonts w:ascii="Bookman Old Style" w:eastAsia="Times New Roman" w:hAnsi="Bookman Old Style"/>
          <w:sz w:val="24"/>
          <w:szCs w:val="24"/>
          <w:lang w:eastAsia="ar-SA"/>
        </w:rPr>
        <w:t>relative variazione</w:t>
      </w:r>
      <w:proofErr w:type="gramEnd"/>
      <w:r w:rsidRPr="000B792C">
        <w:rPr>
          <w:rFonts w:ascii="Bookman Old Style" w:eastAsia="Times New Roman" w:hAnsi="Bookman Old Style"/>
          <w:sz w:val="24"/>
          <w:szCs w:val="24"/>
          <w:lang w:eastAsia="ar-SA"/>
        </w:rPr>
        <w:t xml:space="preserve"> del prezzo di vendita, numero dei creditori e ammontare del credito nel caso di possibile chiusura anticipata della procedura ex art. 164 bis disp. Att. al c.p.c.);</w:t>
      </w:r>
    </w:p>
    <w:p w14:paraId="34F9606F" w14:textId="77777777" w:rsidR="00775DAC" w:rsidRPr="000B792C" w:rsidRDefault="00775DAC" w:rsidP="00775DAC">
      <w:pPr>
        <w:numPr>
          <w:ilvl w:val="0"/>
          <w:numId w:val="6"/>
        </w:numPr>
        <w:tabs>
          <w:tab w:val="left" w:pos="1275"/>
        </w:tabs>
        <w:suppressAutoHyphens/>
        <w:spacing w:line="288" w:lineRule="auto"/>
        <w:ind w:right="0"/>
        <w:contextualSpacing/>
        <w:jc w:val="both"/>
        <w:rPr>
          <w:rFonts w:ascii="Bookman Old Style" w:eastAsia="Times New Roman" w:hAnsi="Bookman Old Style"/>
          <w:sz w:val="24"/>
          <w:szCs w:val="24"/>
          <w:lang w:eastAsia="ar-SA"/>
        </w:rPr>
      </w:pPr>
      <w:r w:rsidRPr="000B792C">
        <w:rPr>
          <w:rFonts w:ascii="Bookman Old Style" w:eastAsia="Times New Roman" w:hAnsi="Bookman Old Style"/>
          <w:sz w:val="24"/>
          <w:szCs w:val="24"/>
          <w:lang w:eastAsia="ar-SA"/>
        </w:rPr>
        <w:t>Le istanze in cui si chiede l’autorizzazione ad operare nel conto della procedura non devono essere presentate se nel corpo dell’ordinanza di delega l’operazione richiesta sia stata già preventivamente autorizzata, salvo rendiconto finale;</w:t>
      </w:r>
    </w:p>
    <w:p w14:paraId="5DF54070" w14:textId="77777777" w:rsidR="00775DAC" w:rsidRPr="000B792C" w:rsidRDefault="00775DAC" w:rsidP="00775DAC">
      <w:pPr>
        <w:numPr>
          <w:ilvl w:val="0"/>
          <w:numId w:val="6"/>
        </w:numPr>
        <w:tabs>
          <w:tab w:val="left" w:pos="1275"/>
        </w:tabs>
        <w:suppressAutoHyphens/>
        <w:spacing w:line="288" w:lineRule="auto"/>
        <w:ind w:right="0"/>
        <w:contextualSpacing/>
        <w:jc w:val="both"/>
        <w:rPr>
          <w:rFonts w:ascii="Bookman Old Style" w:eastAsia="Times New Roman" w:hAnsi="Bookman Old Style"/>
          <w:sz w:val="24"/>
          <w:szCs w:val="24"/>
          <w:lang w:eastAsia="ar-SA"/>
        </w:rPr>
      </w:pPr>
      <w:r w:rsidRPr="000B792C">
        <w:rPr>
          <w:rFonts w:ascii="Bookman Old Style" w:eastAsia="Times New Roman" w:hAnsi="Bookman Old Style"/>
          <w:sz w:val="24"/>
          <w:szCs w:val="24"/>
          <w:lang w:eastAsia="ar-SA"/>
        </w:rPr>
        <w:t>Nel caso in cui siano state eseguite tutte le attività della procedura il delegato dovrà redigere la relazione finale avendo cura di compilare l’allegato E;</w:t>
      </w:r>
    </w:p>
    <w:p w14:paraId="24B5F8C8" w14:textId="77777777" w:rsidR="00775DAC" w:rsidRPr="000B792C" w:rsidRDefault="00775DAC" w:rsidP="00775DAC">
      <w:pPr>
        <w:numPr>
          <w:ilvl w:val="0"/>
          <w:numId w:val="6"/>
        </w:numPr>
        <w:tabs>
          <w:tab w:val="left" w:pos="1275"/>
        </w:tabs>
        <w:suppressAutoHyphens/>
        <w:spacing w:line="288" w:lineRule="auto"/>
        <w:ind w:right="0"/>
        <w:contextualSpacing/>
        <w:jc w:val="both"/>
        <w:rPr>
          <w:rFonts w:ascii="Bookman Old Style" w:eastAsia="Times New Roman" w:hAnsi="Bookman Old Style"/>
          <w:sz w:val="24"/>
          <w:szCs w:val="24"/>
          <w:lang w:eastAsia="ar-SA"/>
        </w:rPr>
      </w:pPr>
      <w:r w:rsidRPr="000B792C">
        <w:rPr>
          <w:rFonts w:ascii="Bookman Old Style" w:eastAsia="Times New Roman" w:hAnsi="Bookman Old Style"/>
          <w:sz w:val="24"/>
          <w:szCs w:val="24"/>
          <w:lang w:eastAsia="ar-SA"/>
        </w:rPr>
        <w:t>Le istanze di liquidazione per compensi di custodia e per la delega delle operazioni di vendita devono indicare gli elementi utili per controllare la correttezza del calcolo eseguito dal professionista ed essere conformi alle circolari in uso;</w:t>
      </w:r>
    </w:p>
    <w:p w14:paraId="7415E04D" w14:textId="77777777" w:rsidR="00775DAC" w:rsidRPr="000B792C" w:rsidRDefault="00775DAC" w:rsidP="00775DAC">
      <w:pPr>
        <w:numPr>
          <w:ilvl w:val="0"/>
          <w:numId w:val="6"/>
        </w:numPr>
        <w:tabs>
          <w:tab w:val="left" w:pos="1275"/>
        </w:tabs>
        <w:suppressAutoHyphens/>
        <w:spacing w:line="288" w:lineRule="auto"/>
        <w:ind w:right="0"/>
        <w:contextualSpacing/>
        <w:jc w:val="both"/>
        <w:rPr>
          <w:rFonts w:ascii="Bookman Old Style" w:eastAsia="Times New Roman" w:hAnsi="Bookman Old Style"/>
          <w:sz w:val="24"/>
          <w:szCs w:val="24"/>
          <w:lang w:eastAsia="ar-SA"/>
        </w:rPr>
      </w:pPr>
      <w:r w:rsidRPr="000B792C">
        <w:rPr>
          <w:rFonts w:ascii="Bookman Old Style" w:eastAsia="Times New Roman" w:hAnsi="Bookman Old Style"/>
          <w:sz w:val="24"/>
          <w:szCs w:val="24"/>
          <w:lang w:eastAsia="ar-SA"/>
        </w:rPr>
        <w:t>Ove le istanze non venissero evase entro giorni 20 il professionista provvederà ad un nuovo deposito sollecitando la definizione dell’istanza.</w:t>
      </w:r>
    </w:p>
    <w:p w14:paraId="064AED67" w14:textId="77777777" w:rsidR="00775DAC" w:rsidRPr="000B792C" w:rsidRDefault="00775DAC" w:rsidP="00775DAC">
      <w:pPr>
        <w:tabs>
          <w:tab w:val="left" w:pos="1275"/>
        </w:tabs>
        <w:suppressAutoHyphens/>
        <w:ind w:right="0" w:firstLine="0"/>
        <w:contextualSpacing/>
        <w:jc w:val="both"/>
        <w:rPr>
          <w:rFonts w:ascii="Bookman Old Style" w:eastAsia="Times New Roman" w:hAnsi="Bookman Old Style"/>
          <w:sz w:val="24"/>
          <w:szCs w:val="24"/>
          <w:lang w:eastAsia="ar-SA"/>
        </w:rPr>
      </w:pPr>
    </w:p>
    <w:p w14:paraId="03822C9D" w14:textId="77777777" w:rsidR="00775DAC" w:rsidRPr="000B792C" w:rsidRDefault="00775DAC" w:rsidP="00775DAC">
      <w:pPr>
        <w:tabs>
          <w:tab w:val="left" w:pos="1275"/>
        </w:tabs>
        <w:suppressAutoHyphens/>
        <w:ind w:right="0" w:firstLine="0"/>
        <w:contextualSpacing/>
        <w:jc w:val="both"/>
        <w:rPr>
          <w:rFonts w:ascii="Bookman Old Style" w:eastAsia="Times New Roman" w:hAnsi="Bookman Old Style"/>
          <w:sz w:val="24"/>
          <w:szCs w:val="24"/>
          <w:lang w:eastAsia="ar-SA"/>
        </w:rPr>
      </w:pPr>
    </w:p>
    <w:p w14:paraId="33F62C3F" w14:textId="77777777" w:rsidR="00775DAC" w:rsidRPr="000B792C" w:rsidRDefault="00775DAC" w:rsidP="00775DAC">
      <w:pPr>
        <w:tabs>
          <w:tab w:val="left" w:pos="1275"/>
        </w:tabs>
        <w:suppressAutoHyphens/>
        <w:ind w:right="0" w:firstLine="0"/>
        <w:contextualSpacing/>
        <w:jc w:val="both"/>
        <w:rPr>
          <w:rFonts w:ascii="Bookman Old Style" w:eastAsia="Times New Roman" w:hAnsi="Bookman Old Style"/>
          <w:sz w:val="24"/>
          <w:szCs w:val="24"/>
          <w:lang w:eastAsia="ar-SA"/>
        </w:rPr>
      </w:pPr>
    </w:p>
    <w:p w14:paraId="060C42FC" w14:textId="77777777" w:rsidR="00775DAC" w:rsidRPr="000B792C" w:rsidRDefault="00775DAC" w:rsidP="00775DAC">
      <w:pPr>
        <w:tabs>
          <w:tab w:val="left" w:pos="1275"/>
        </w:tabs>
        <w:suppressAutoHyphens/>
        <w:ind w:right="0" w:firstLine="0"/>
        <w:contextualSpacing/>
        <w:jc w:val="both"/>
        <w:rPr>
          <w:rFonts w:ascii="Bookman Old Style" w:eastAsia="Times New Roman" w:hAnsi="Bookman Old Style"/>
          <w:sz w:val="24"/>
          <w:szCs w:val="24"/>
          <w:lang w:eastAsia="ar-SA"/>
        </w:rPr>
      </w:pPr>
    </w:p>
    <w:p w14:paraId="1F7265B6" w14:textId="77777777" w:rsidR="00775DAC" w:rsidRPr="000B792C" w:rsidRDefault="00775DAC" w:rsidP="00775DAC">
      <w:pPr>
        <w:tabs>
          <w:tab w:val="left" w:pos="1275"/>
        </w:tabs>
        <w:suppressAutoHyphens/>
        <w:ind w:right="0" w:firstLine="0"/>
        <w:contextualSpacing/>
        <w:jc w:val="both"/>
        <w:rPr>
          <w:rFonts w:ascii="Bookman Old Style" w:eastAsia="Times New Roman" w:hAnsi="Bookman Old Style"/>
          <w:sz w:val="24"/>
          <w:szCs w:val="24"/>
          <w:lang w:eastAsia="ar-SA"/>
        </w:rPr>
      </w:pPr>
    </w:p>
    <w:p w14:paraId="02B4B862" w14:textId="77777777" w:rsidR="00775DAC" w:rsidRPr="000B792C" w:rsidRDefault="00775DAC" w:rsidP="00775DAC">
      <w:pPr>
        <w:tabs>
          <w:tab w:val="left" w:pos="1275"/>
        </w:tabs>
        <w:suppressAutoHyphens/>
        <w:ind w:right="0" w:firstLine="0"/>
        <w:contextualSpacing/>
        <w:jc w:val="both"/>
        <w:rPr>
          <w:rFonts w:ascii="Bookman Old Style" w:eastAsia="Times New Roman" w:hAnsi="Bookman Old Style"/>
          <w:sz w:val="24"/>
          <w:szCs w:val="24"/>
          <w:lang w:eastAsia="ar-SA"/>
        </w:rPr>
      </w:pPr>
    </w:p>
    <w:p w14:paraId="6A124318" w14:textId="77777777" w:rsidR="00775DAC" w:rsidRPr="000B792C" w:rsidRDefault="00775DAC" w:rsidP="00775DAC">
      <w:pPr>
        <w:tabs>
          <w:tab w:val="left" w:pos="1275"/>
        </w:tabs>
        <w:suppressAutoHyphens/>
        <w:ind w:right="0" w:firstLine="0"/>
        <w:contextualSpacing/>
        <w:jc w:val="both"/>
        <w:rPr>
          <w:rFonts w:ascii="Bookman Old Style" w:eastAsia="Times New Roman" w:hAnsi="Bookman Old Style"/>
          <w:sz w:val="24"/>
          <w:szCs w:val="24"/>
          <w:lang w:eastAsia="ar-SA"/>
        </w:rPr>
      </w:pPr>
    </w:p>
    <w:p w14:paraId="59A4D21A" w14:textId="77777777" w:rsidR="00775DAC" w:rsidRPr="000B792C" w:rsidRDefault="00775DAC" w:rsidP="00775DAC">
      <w:pPr>
        <w:tabs>
          <w:tab w:val="left" w:pos="1275"/>
        </w:tabs>
        <w:suppressAutoHyphens/>
        <w:ind w:right="0" w:firstLine="0"/>
        <w:contextualSpacing/>
        <w:jc w:val="both"/>
        <w:rPr>
          <w:rFonts w:ascii="Bookman Old Style" w:eastAsia="Times New Roman" w:hAnsi="Bookman Old Style"/>
          <w:sz w:val="24"/>
          <w:szCs w:val="24"/>
          <w:lang w:eastAsia="ar-SA"/>
        </w:rPr>
      </w:pPr>
    </w:p>
    <w:p w14:paraId="231D0CE2" w14:textId="77777777" w:rsidR="00775DAC" w:rsidRPr="000B792C" w:rsidRDefault="00775DAC" w:rsidP="00775DAC">
      <w:pPr>
        <w:tabs>
          <w:tab w:val="left" w:pos="1275"/>
        </w:tabs>
        <w:suppressAutoHyphens/>
        <w:ind w:right="0" w:firstLine="0"/>
        <w:contextualSpacing/>
        <w:jc w:val="both"/>
        <w:rPr>
          <w:rFonts w:ascii="Bookman Old Style" w:eastAsia="Times New Roman" w:hAnsi="Bookman Old Style"/>
          <w:sz w:val="24"/>
          <w:szCs w:val="24"/>
          <w:lang w:eastAsia="ar-SA"/>
        </w:rPr>
      </w:pPr>
    </w:p>
    <w:p w14:paraId="2C8400FC" w14:textId="77777777" w:rsidR="00775DAC" w:rsidRPr="000B792C" w:rsidRDefault="00775DAC" w:rsidP="00775DAC">
      <w:pPr>
        <w:tabs>
          <w:tab w:val="left" w:pos="1275"/>
        </w:tabs>
        <w:suppressAutoHyphens/>
        <w:ind w:right="0" w:firstLine="0"/>
        <w:contextualSpacing/>
        <w:jc w:val="both"/>
        <w:rPr>
          <w:rFonts w:ascii="Bookman Old Style" w:eastAsia="Times New Roman" w:hAnsi="Bookman Old Style"/>
          <w:sz w:val="24"/>
          <w:szCs w:val="24"/>
          <w:lang w:eastAsia="ar-SA"/>
        </w:rPr>
      </w:pPr>
    </w:p>
    <w:p w14:paraId="5F2696F1" w14:textId="77777777" w:rsidR="00775DAC" w:rsidRPr="000B792C" w:rsidRDefault="00775DAC" w:rsidP="00775DAC">
      <w:pPr>
        <w:tabs>
          <w:tab w:val="left" w:pos="1275"/>
        </w:tabs>
        <w:suppressAutoHyphens/>
        <w:ind w:right="0" w:firstLine="0"/>
        <w:contextualSpacing/>
        <w:jc w:val="both"/>
        <w:rPr>
          <w:rFonts w:ascii="Bookman Old Style" w:eastAsia="Times New Roman" w:hAnsi="Bookman Old Style"/>
          <w:sz w:val="24"/>
          <w:szCs w:val="24"/>
          <w:lang w:eastAsia="ar-SA"/>
        </w:rPr>
      </w:pPr>
    </w:p>
    <w:p w14:paraId="66797BC2" w14:textId="77777777" w:rsidR="00775DAC" w:rsidRPr="000B792C" w:rsidRDefault="00775DAC" w:rsidP="00775DAC">
      <w:pPr>
        <w:tabs>
          <w:tab w:val="left" w:pos="1275"/>
        </w:tabs>
        <w:suppressAutoHyphens/>
        <w:ind w:right="0" w:firstLine="0"/>
        <w:contextualSpacing/>
        <w:jc w:val="both"/>
        <w:rPr>
          <w:rFonts w:ascii="Bookman Old Style" w:eastAsia="Times New Roman" w:hAnsi="Bookman Old Style"/>
          <w:sz w:val="24"/>
          <w:szCs w:val="24"/>
          <w:lang w:eastAsia="ar-SA"/>
        </w:rPr>
      </w:pPr>
    </w:p>
    <w:p w14:paraId="5D8DA401" w14:textId="77777777" w:rsidR="00775DAC" w:rsidRPr="000B792C" w:rsidRDefault="00775DAC" w:rsidP="00775DAC">
      <w:pPr>
        <w:tabs>
          <w:tab w:val="left" w:pos="1275"/>
        </w:tabs>
        <w:suppressAutoHyphens/>
        <w:ind w:right="0" w:firstLine="0"/>
        <w:contextualSpacing/>
        <w:jc w:val="both"/>
        <w:rPr>
          <w:rFonts w:ascii="Bookman Old Style" w:eastAsia="Times New Roman" w:hAnsi="Bookman Old Style"/>
          <w:sz w:val="24"/>
          <w:szCs w:val="24"/>
          <w:lang w:eastAsia="ar-SA"/>
        </w:rPr>
      </w:pPr>
    </w:p>
    <w:p w14:paraId="1DD9B519" w14:textId="77777777" w:rsidR="00775DAC" w:rsidRPr="000B792C" w:rsidRDefault="00775DAC" w:rsidP="00775DAC">
      <w:pPr>
        <w:tabs>
          <w:tab w:val="left" w:pos="1275"/>
        </w:tabs>
        <w:suppressAutoHyphens/>
        <w:ind w:right="0" w:firstLine="0"/>
        <w:contextualSpacing/>
        <w:jc w:val="both"/>
        <w:rPr>
          <w:rFonts w:ascii="Bookman Old Style" w:eastAsia="Times New Roman" w:hAnsi="Bookman Old Style"/>
          <w:sz w:val="24"/>
          <w:szCs w:val="24"/>
          <w:lang w:eastAsia="ar-SA"/>
        </w:rPr>
      </w:pPr>
    </w:p>
    <w:p w14:paraId="440547CA" w14:textId="77777777" w:rsidR="00775DAC" w:rsidRPr="000B792C" w:rsidRDefault="00775DAC" w:rsidP="00775DAC">
      <w:pPr>
        <w:tabs>
          <w:tab w:val="left" w:pos="1275"/>
        </w:tabs>
        <w:suppressAutoHyphens/>
        <w:ind w:right="0" w:firstLine="0"/>
        <w:contextualSpacing/>
        <w:jc w:val="both"/>
        <w:rPr>
          <w:rFonts w:ascii="Bookman Old Style" w:eastAsia="Times New Roman" w:hAnsi="Bookman Old Style"/>
          <w:sz w:val="24"/>
          <w:szCs w:val="24"/>
          <w:lang w:eastAsia="ar-SA"/>
        </w:rPr>
      </w:pPr>
    </w:p>
    <w:p w14:paraId="199FE3B5" w14:textId="77777777" w:rsidR="00775DAC" w:rsidRPr="000B792C" w:rsidRDefault="00775DAC" w:rsidP="00775DAC">
      <w:pPr>
        <w:tabs>
          <w:tab w:val="left" w:pos="1275"/>
        </w:tabs>
        <w:suppressAutoHyphens/>
        <w:ind w:right="0" w:firstLine="0"/>
        <w:contextualSpacing/>
        <w:jc w:val="both"/>
        <w:rPr>
          <w:rFonts w:ascii="Bookman Old Style" w:eastAsia="Times New Roman" w:hAnsi="Bookman Old Style"/>
          <w:sz w:val="24"/>
          <w:szCs w:val="24"/>
          <w:lang w:eastAsia="ar-SA"/>
        </w:rPr>
      </w:pPr>
    </w:p>
    <w:p w14:paraId="25EF49A2" w14:textId="77777777" w:rsidR="00775DAC" w:rsidRPr="000B792C" w:rsidRDefault="00775DAC" w:rsidP="00775DAC">
      <w:pPr>
        <w:tabs>
          <w:tab w:val="left" w:pos="1275"/>
        </w:tabs>
        <w:suppressAutoHyphens/>
        <w:ind w:right="0" w:firstLine="0"/>
        <w:contextualSpacing/>
        <w:jc w:val="center"/>
        <w:rPr>
          <w:rFonts w:ascii="Bookman Old Style" w:eastAsia="Times New Roman" w:hAnsi="Bookman Old Style"/>
          <w:b/>
          <w:sz w:val="24"/>
          <w:szCs w:val="24"/>
          <w:lang w:eastAsia="ar-SA"/>
        </w:rPr>
      </w:pPr>
      <w:r w:rsidRPr="000B792C">
        <w:rPr>
          <w:rFonts w:ascii="Bookman Old Style" w:eastAsia="Times New Roman" w:hAnsi="Bookman Old Style"/>
          <w:b/>
          <w:sz w:val="24"/>
          <w:szCs w:val="24"/>
          <w:lang w:eastAsia="ar-SA"/>
        </w:rPr>
        <w:lastRenderedPageBreak/>
        <w:t xml:space="preserve">ALLEGATO E </w:t>
      </w:r>
    </w:p>
    <w:p w14:paraId="67E88C23" w14:textId="77777777" w:rsidR="00775DAC" w:rsidRPr="000B792C" w:rsidRDefault="00775DAC" w:rsidP="00775DAC">
      <w:pPr>
        <w:tabs>
          <w:tab w:val="left" w:pos="1275"/>
        </w:tabs>
        <w:suppressAutoHyphens/>
        <w:ind w:right="0" w:firstLine="0"/>
        <w:contextualSpacing/>
        <w:jc w:val="center"/>
        <w:rPr>
          <w:rFonts w:ascii="Bookman Old Style" w:eastAsia="Times New Roman" w:hAnsi="Bookman Old Style"/>
          <w:sz w:val="24"/>
          <w:szCs w:val="24"/>
          <w:lang w:eastAsia="ar-SA"/>
        </w:rPr>
      </w:pPr>
      <w:r w:rsidRPr="000B792C">
        <w:rPr>
          <w:rFonts w:ascii="Bookman Old Style" w:eastAsia="Times New Roman" w:hAnsi="Bookman Old Style"/>
          <w:sz w:val="24"/>
          <w:szCs w:val="24"/>
          <w:lang w:eastAsia="ar-SA"/>
        </w:rPr>
        <w:t>SCHEDA FINALE DI CONTROLLO</w:t>
      </w:r>
    </w:p>
    <w:p w14:paraId="5F551512" w14:textId="77777777" w:rsidR="00775DAC" w:rsidRPr="000B792C" w:rsidRDefault="00775DAC" w:rsidP="00775DAC">
      <w:pPr>
        <w:tabs>
          <w:tab w:val="left" w:pos="1275"/>
        </w:tabs>
        <w:suppressAutoHyphens/>
        <w:ind w:right="0" w:firstLine="0"/>
        <w:contextualSpacing/>
        <w:jc w:val="center"/>
        <w:rPr>
          <w:rFonts w:ascii="Bookman Old Style" w:eastAsia="Times New Roman" w:hAnsi="Bookman Old Style"/>
          <w:sz w:val="24"/>
          <w:szCs w:val="24"/>
          <w:lang w:eastAsia="ar-SA"/>
        </w:rPr>
      </w:pPr>
    </w:p>
    <w:p w14:paraId="5E164521" w14:textId="77777777" w:rsidR="00775DAC" w:rsidRPr="000B792C" w:rsidRDefault="00775DAC" w:rsidP="00775DAC">
      <w:pPr>
        <w:spacing w:line="336" w:lineRule="auto"/>
        <w:ind w:right="0" w:firstLine="0"/>
        <w:jc w:val="both"/>
        <w:rPr>
          <w:rFonts w:ascii="Bookman Old Style" w:eastAsia="Times New Roman" w:hAnsi="Bookman Old Style"/>
          <w:sz w:val="24"/>
          <w:szCs w:val="24"/>
          <w:lang w:eastAsia="it-IT"/>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32"/>
        <w:gridCol w:w="4788"/>
      </w:tblGrid>
      <w:tr w:rsidR="00775DAC" w:rsidRPr="000B792C" w14:paraId="09DA431E" w14:textId="77777777" w:rsidTr="005C191F">
        <w:trPr>
          <w:trHeight w:val="2918"/>
        </w:trPr>
        <w:tc>
          <w:tcPr>
            <w:tcW w:w="4880" w:type="dxa"/>
          </w:tcPr>
          <w:p w14:paraId="1766EAEB" w14:textId="77777777" w:rsidR="00775DAC" w:rsidRPr="000B792C" w:rsidRDefault="00775DAC" w:rsidP="005C191F">
            <w:pPr>
              <w:spacing w:line="336" w:lineRule="auto"/>
              <w:ind w:right="0" w:firstLine="0"/>
              <w:jc w:val="both"/>
              <w:rPr>
                <w:rFonts w:ascii="Bookman Old Style" w:eastAsia="Times New Roman" w:hAnsi="Bookman Old Style"/>
                <w:sz w:val="24"/>
                <w:szCs w:val="24"/>
                <w:lang w:eastAsia="it-IT"/>
              </w:rPr>
            </w:pPr>
            <w:r w:rsidRPr="000B792C">
              <w:rPr>
                <w:rFonts w:ascii="Bookman Old Style" w:eastAsia="Times New Roman" w:hAnsi="Bookman Old Style"/>
                <w:sz w:val="24"/>
                <w:szCs w:val="24"/>
                <w:lang w:eastAsia="it-IT"/>
              </w:rPr>
              <w:t>DOPO DELEGA OPERAZIONI DI VENDITA</w:t>
            </w:r>
          </w:p>
          <w:p w14:paraId="624EEA5F" w14:textId="77777777" w:rsidR="00775DAC" w:rsidRPr="000B792C" w:rsidRDefault="00775DAC" w:rsidP="005C191F">
            <w:pPr>
              <w:spacing w:line="336" w:lineRule="auto"/>
              <w:ind w:right="0" w:firstLine="0"/>
              <w:jc w:val="both"/>
              <w:rPr>
                <w:rFonts w:ascii="Bookman Old Style" w:eastAsia="Times New Roman" w:hAnsi="Bookman Old Style"/>
                <w:sz w:val="24"/>
                <w:szCs w:val="24"/>
                <w:lang w:eastAsia="it-IT"/>
              </w:rPr>
            </w:pPr>
          </w:p>
          <w:p w14:paraId="088236C6" w14:textId="77777777" w:rsidR="00775DAC" w:rsidRPr="000B792C" w:rsidRDefault="00775DAC" w:rsidP="005C191F">
            <w:pPr>
              <w:numPr>
                <w:ilvl w:val="0"/>
                <w:numId w:val="14"/>
              </w:numPr>
              <w:spacing w:line="336" w:lineRule="auto"/>
              <w:ind w:right="0" w:firstLine="0"/>
              <w:contextualSpacing/>
              <w:jc w:val="both"/>
              <w:rPr>
                <w:rFonts w:ascii="Bookman Old Style" w:eastAsia="Times New Roman" w:hAnsi="Bookman Old Style"/>
                <w:sz w:val="24"/>
                <w:szCs w:val="24"/>
                <w:lang w:eastAsia="it-IT"/>
              </w:rPr>
            </w:pPr>
            <w:r w:rsidRPr="000B792C">
              <w:rPr>
                <w:rFonts w:ascii="Bookman Old Style" w:eastAsia="Times New Roman" w:hAnsi="Bookman Old Style"/>
                <w:sz w:val="24"/>
                <w:szCs w:val="24"/>
                <w:lang w:eastAsia="it-IT"/>
              </w:rPr>
              <w:t>Lotti in vendita e tentativi esperiti:</w:t>
            </w:r>
          </w:p>
          <w:p w14:paraId="067C11DD" w14:textId="77777777" w:rsidR="00775DAC" w:rsidRPr="000B792C" w:rsidRDefault="00775DAC" w:rsidP="005C191F">
            <w:pPr>
              <w:spacing w:line="336" w:lineRule="auto"/>
              <w:ind w:right="0" w:firstLine="0"/>
              <w:jc w:val="both"/>
              <w:rPr>
                <w:rFonts w:ascii="Bookman Old Style" w:eastAsia="Times New Roman" w:hAnsi="Bookman Old Style"/>
                <w:sz w:val="24"/>
                <w:szCs w:val="24"/>
                <w:lang w:eastAsia="it-IT"/>
              </w:rPr>
            </w:pPr>
          </w:p>
          <w:p w14:paraId="60C60D25" w14:textId="77777777" w:rsidR="00775DAC" w:rsidRPr="000B792C" w:rsidRDefault="00775DAC" w:rsidP="005C191F">
            <w:pPr>
              <w:spacing w:line="336" w:lineRule="auto"/>
              <w:ind w:right="0" w:firstLine="0"/>
              <w:jc w:val="both"/>
              <w:rPr>
                <w:rFonts w:ascii="Bookman Old Style" w:eastAsia="Times New Roman" w:hAnsi="Bookman Old Style"/>
                <w:sz w:val="24"/>
                <w:szCs w:val="24"/>
                <w:lang w:eastAsia="it-IT"/>
              </w:rPr>
            </w:pPr>
          </w:p>
          <w:p w14:paraId="28F337AF" w14:textId="77777777" w:rsidR="00775DAC" w:rsidRPr="000B792C" w:rsidRDefault="00775DAC" w:rsidP="005C191F">
            <w:pPr>
              <w:spacing w:line="336" w:lineRule="auto"/>
              <w:ind w:right="0" w:firstLine="0"/>
              <w:jc w:val="both"/>
              <w:rPr>
                <w:rFonts w:ascii="Bookman Old Style" w:eastAsia="Times New Roman" w:hAnsi="Bookman Old Style"/>
                <w:sz w:val="24"/>
                <w:szCs w:val="24"/>
                <w:lang w:eastAsia="it-IT"/>
              </w:rPr>
            </w:pPr>
          </w:p>
          <w:p w14:paraId="15ABF5FD" w14:textId="77777777" w:rsidR="00775DAC" w:rsidRPr="000B792C" w:rsidRDefault="00775DAC" w:rsidP="005C191F">
            <w:pPr>
              <w:numPr>
                <w:ilvl w:val="0"/>
                <w:numId w:val="14"/>
              </w:numPr>
              <w:spacing w:line="336" w:lineRule="auto"/>
              <w:ind w:right="0" w:firstLine="0"/>
              <w:contextualSpacing/>
              <w:jc w:val="both"/>
              <w:rPr>
                <w:rFonts w:ascii="Bookman Old Style" w:eastAsia="Times New Roman" w:hAnsi="Bookman Old Style"/>
                <w:sz w:val="24"/>
                <w:szCs w:val="24"/>
                <w:lang w:eastAsia="it-IT"/>
              </w:rPr>
            </w:pPr>
            <w:r w:rsidRPr="000B792C">
              <w:rPr>
                <w:rFonts w:ascii="Bookman Old Style" w:eastAsia="Times New Roman" w:hAnsi="Bookman Old Style"/>
                <w:sz w:val="24"/>
                <w:szCs w:val="24"/>
                <w:lang w:eastAsia="it-IT"/>
              </w:rPr>
              <w:t>Lotti venduti e relativo prezzo di aggiudicazione:</w:t>
            </w:r>
          </w:p>
          <w:p w14:paraId="0108B458" w14:textId="77777777" w:rsidR="00775DAC" w:rsidRPr="000B792C" w:rsidRDefault="00775DAC" w:rsidP="005C191F">
            <w:pPr>
              <w:spacing w:line="336" w:lineRule="auto"/>
              <w:ind w:right="0" w:firstLine="0"/>
              <w:jc w:val="both"/>
              <w:rPr>
                <w:rFonts w:ascii="Bookman Old Style" w:eastAsia="Times New Roman" w:hAnsi="Bookman Old Style"/>
                <w:sz w:val="24"/>
                <w:szCs w:val="24"/>
                <w:lang w:eastAsia="it-IT"/>
              </w:rPr>
            </w:pPr>
          </w:p>
          <w:p w14:paraId="45FB47BF" w14:textId="77777777" w:rsidR="00775DAC" w:rsidRPr="000B792C" w:rsidRDefault="00775DAC" w:rsidP="005C191F">
            <w:pPr>
              <w:spacing w:line="336" w:lineRule="auto"/>
              <w:ind w:right="0" w:firstLine="0"/>
              <w:jc w:val="both"/>
              <w:rPr>
                <w:rFonts w:ascii="Bookman Old Style" w:eastAsia="Times New Roman" w:hAnsi="Bookman Old Style"/>
                <w:sz w:val="24"/>
                <w:szCs w:val="24"/>
                <w:lang w:eastAsia="it-IT"/>
              </w:rPr>
            </w:pPr>
          </w:p>
          <w:p w14:paraId="53FC3192" w14:textId="77777777" w:rsidR="00775DAC" w:rsidRPr="000B792C" w:rsidRDefault="00775DAC" w:rsidP="005C191F">
            <w:pPr>
              <w:spacing w:line="336" w:lineRule="auto"/>
              <w:ind w:right="0" w:firstLine="0"/>
              <w:jc w:val="both"/>
              <w:rPr>
                <w:rFonts w:ascii="Bookman Old Style" w:eastAsia="Times New Roman" w:hAnsi="Bookman Old Style"/>
                <w:sz w:val="24"/>
                <w:szCs w:val="24"/>
                <w:lang w:eastAsia="it-IT"/>
              </w:rPr>
            </w:pPr>
          </w:p>
          <w:p w14:paraId="0D068269" w14:textId="77777777" w:rsidR="00775DAC" w:rsidRPr="000B792C" w:rsidRDefault="00775DAC" w:rsidP="005C191F">
            <w:pPr>
              <w:spacing w:line="336" w:lineRule="auto"/>
              <w:ind w:right="0" w:firstLine="0"/>
              <w:jc w:val="both"/>
              <w:rPr>
                <w:rFonts w:ascii="Bookman Old Style" w:eastAsia="Times New Roman" w:hAnsi="Bookman Old Style"/>
                <w:sz w:val="24"/>
                <w:szCs w:val="24"/>
                <w:lang w:eastAsia="it-IT"/>
              </w:rPr>
            </w:pPr>
          </w:p>
          <w:p w14:paraId="4DC5BDDA" w14:textId="77777777" w:rsidR="00775DAC" w:rsidRPr="000B792C" w:rsidRDefault="00775DAC" w:rsidP="005C191F">
            <w:pPr>
              <w:spacing w:line="336" w:lineRule="auto"/>
              <w:ind w:right="0" w:firstLine="0"/>
              <w:jc w:val="both"/>
              <w:rPr>
                <w:rFonts w:ascii="Bookman Old Style" w:eastAsia="Times New Roman" w:hAnsi="Bookman Old Style"/>
                <w:sz w:val="24"/>
                <w:szCs w:val="24"/>
                <w:lang w:eastAsia="it-IT"/>
              </w:rPr>
            </w:pPr>
          </w:p>
          <w:p w14:paraId="36112784" w14:textId="77777777" w:rsidR="00775DAC" w:rsidRPr="000B792C" w:rsidRDefault="00775DAC" w:rsidP="005C191F">
            <w:pPr>
              <w:numPr>
                <w:ilvl w:val="0"/>
                <w:numId w:val="14"/>
              </w:numPr>
              <w:spacing w:line="336" w:lineRule="auto"/>
              <w:ind w:right="0" w:firstLine="0"/>
              <w:contextualSpacing/>
              <w:jc w:val="both"/>
              <w:rPr>
                <w:rFonts w:ascii="Bookman Old Style" w:eastAsia="Times New Roman" w:hAnsi="Bookman Old Style"/>
                <w:sz w:val="24"/>
                <w:szCs w:val="24"/>
                <w:lang w:eastAsia="it-IT"/>
              </w:rPr>
            </w:pPr>
            <w:r w:rsidRPr="000B792C">
              <w:rPr>
                <w:rFonts w:ascii="Bookman Old Style" w:eastAsia="Times New Roman" w:hAnsi="Bookman Old Style"/>
                <w:sz w:val="24"/>
                <w:szCs w:val="24"/>
                <w:lang w:eastAsia="it-IT"/>
              </w:rPr>
              <w:t>Progetto di distribuzione parziale:</w:t>
            </w:r>
          </w:p>
          <w:p w14:paraId="4B25CC31" w14:textId="77777777" w:rsidR="00775DAC" w:rsidRPr="000B792C" w:rsidRDefault="00775DAC" w:rsidP="005C191F">
            <w:pPr>
              <w:spacing w:line="336" w:lineRule="auto"/>
              <w:ind w:right="0" w:firstLine="0"/>
              <w:jc w:val="both"/>
              <w:rPr>
                <w:rFonts w:ascii="Bookman Old Style" w:eastAsia="Times New Roman" w:hAnsi="Bookman Old Style"/>
                <w:sz w:val="24"/>
                <w:szCs w:val="24"/>
                <w:lang w:eastAsia="it-IT"/>
              </w:rPr>
            </w:pPr>
          </w:p>
          <w:p w14:paraId="04175A75" w14:textId="77777777" w:rsidR="00775DAC" w:rsidRPr="000B792C" w:rsidRDefault="00775DAC" w:rsidP="005C191F">
            <w:pPr>
              <w:spacing w:line="336" w:lineRule="auto"/>
              <w:ind w:right="0" w:firstLine="0"/>
              <w:jc w:val="both"/>
              <w:rPr>
                <w:rFonts w:ascii="Bookman Old Style" w:eastAsia="Times New Roman" w:hAnsi="Bookman Old Style"/>
                <w:sz w:val="24"/>
                <w:szCs w:val="24"/>
                <w:lang w:eastAsia="it-IT"/>
              </w:rPr>
            </w:pPr>
          </w:p>
          <w:p w14:paraId="0EF5E823" w14:textId="77777777" w:rsidR="00775DAC" w:rsidRPr="000B792C" w:rsidRDefault="00775DAC" w:rsidP="005C191F">
            <w:pPr>
              <w:spacing w:line="336" w:lineRule="auto"/>
              <w:ind w:right="0" w:firstLine="0"/>
              <w:jc w:val="both"/>
              <w:rPr>
                <w:rFonts w:ascii="Bookman Old Style" w:eastAsia="Times New Roman" w:hAnsi="Bookman Old Style"/>
                <w:sz w:val="24"/>
                <w:szCs w:val="24"/>
                <w:lang w:eastAsia="it-IT"/>
              </w:rPr>
            </w:pPr>
          </w:p>
          <w:p w14:paraId="0AD751F2" w14:textId="77777777" w:rsidR="00775DAC" w:rsidRPr="000B792C" w:rsidRDefault="00775DAC" w:rsidP="005C191F">
            <w:pPr>
              <w:spacing w:line="336" w:lineRule="auto"/>
              <w:ind w:right="0" w:firstLine="0"/>
              <w:jc w:val="both"/>
              <w:rPr>
                <w:rFonts w:ascii="Bookman Old Style" w:eastAsia="Times New Roman" w:hAnsi="Bookman Old Style"/>
                <w:sz w:val="24"/>
                <w:szCs w:val="24"/>
                <w:lang w:eastAsia="it-IT"/>
              </w:rPr>
            </w:pPr>
          </w:p>
          <w:p w14:paraId="016F727B" w14:textId="77777777" w:rsidR="00775DAC" w:rsidRPr="000B792C" w:rsidRDefault="00775DAC" w:rsidP="005C191F">
            <w:pPr>
              <w:numPr>
                <w:ilvl w:val="0"/>
                <w:numId w:val="14"/>
              </w:numPr>
              <w:spacing w:line="336" w:lineRule="auto"/>
              <w:ind w:right="0" w:firstLine="0"/>
              <w:jc w:val="both"/>
              <w:rPr>
                <w:rFonts w:ascii="Bookman Old Style" w:eastAsia="Times New Roman" w:hAnsi="Bookman Old Style"/>
                <w:sz w:val="24"/>
                <w:szCs w:val="24"/>
                <w:lang w:eastAsia="it-IT"/>
              </w:rPr>
            </w:pPr>
            <w:r w:rsidRPr="000B792C">
              <w:rPr>
                <w:rFonts w:ascii="Bookman Old Style" w:eastAsia="Times New Roman" w:hAnsi="Bookman Old Style"/>
                <w:sz w:val="24"/>
                <w:szCs w:val="24"/>
                <w:lang w:eastAsia="it-IT"/>
              </w:rPr>
              <w:t>Progetto di distribuzione definitivo:</w:t>
            </w:r>
          </w:p>
          <w:p w14:paraId="2B8789B0" w14:textId="77777777" w:rsidR="00775DAC" w:rsidRPr="000B792C" w:rsidRDefault="00775DAC" w:rsidP="005C191F">
            <w:pPr>
              <w:spacing w:line="336" w:lineRule="auto"/>
              <w:ind w:right="0" w:firstLine="0"/>
              <w:jc w:val="both"/>
              <w:rPr>
                <w:rFonts w:ascii="Bookman Old Style" w:eastAsia="Times New Roman" w:hAnsi="Bookman Old Style"/>
                <w:sz w:val="24"/>
                <w:szCs w:val="24"/>
                <w:lang w:eastAsia="it-IT"/>
              </w:rPr>
            </w:pPr>
          </w:p>
          <w:p w14:paraId="09B9F6D7" w14:textId="77777777" w:rsidR="00775DAC" w:rsidRPr="000B792C" w:rsidRDefault="00775DAC" w:rsidP="005C191F">
            <w:pPr>
              <w:spacing w:line="336" w:lineRule="auto"/>
              <w:ind w:right="0" w:firstLine="0"/>
              <w:jc w:val="both"/>
              <w:rPr>
                <w:rFonts w:ascii="Bookman Old Style" w:eastAsia="Times New Roman" w:hAnsi="Bookman Old Style"/>
                <w:sz w:val="24"/>
                <w:szCs w:val="24"/>
                <w:lang w:eastAsia="it-IT"/>
              </w:rPr>
            </w:pPr>
          </w:p>
          <w:p w14:paraId="3E3F432D" w14:textId="77777777" w:rsidR="00775DAC" w:rsidRPr="000B792C" w:rsidRDefault="00775DAC" w:rsidP="005C191F">
            <w:pPr>
              <w:spacing w:line="336" w:lineRule="auto"/>
              <w:ind w:right="0" w:firstLine="0"/>
              <w:jc w:val="both"/>
              <w:rPr>
                <w:rFonts w:ascii="Bookman Old Style" w:eastAsia="Times New Roman" w:hAnsi="Bookman Old Style"/>
                <w:sz w:val="24"/>
                <w:szCs w:val="24"/>
                <w:lang w:eastAsia="it-IT"/>
              </w:rPr>
            </w:pPr>
          </w:p>
          <w:p w14:paraId="1C00E5DC" w14:textId="77777777" w:rsidR="00775DAC" w:rsidRPr="000B792C" w:rsidRDefault="00775DAC" w:rsidP="005C191F">
            <w:pPr>
              <w:spacing w:line="336" w:lineRule="auto"/>
              <w:ind w:right="0" w:firstLine="0"/>
              <w:jc w:val="both"/>
              <w:rPr>
                <w:rFonts w:ascii="Bookman Old Style" w:eastAsia="Times New Roman" w:hAnsi="Bookman Old Style"/>
                <w:sz w:val="24"/>
                <w:szCs w:val="24"/>
                <w:lang w:eastAsia="it-IT"/>
              </w:rPr>
            </w:pPr>
          </w:p>
          <w:p w14:paraId="697EF63F" w14:textId="77777777" w:rsidR="00775DAC" w:rsidRPr="000B792C" w:rsidRDefault="00775DAC" w:rsidP="005C191F">
            <w:pPr>
              <w:numPr>
                <w:ilvl w:val="0"/>
                <w:numId w:val="14"/>
              </w:numPr>
              <w:spacing w:line="336" w:lineRule="auto"/>
              <w:ind w:right="0" w:firstLine="0"/>
              <w:jc w:val="both"/>
              <w:rPr>
                <w:rFonts w:ascii="Bookman Old Style" w:eastAsia="Times New Roman" w:hAnsi="Bookman Old Style"/>
                <w:sz w:val="24"/>
                <w:szCs w:val="24"/>
                <w:lang w:eastAsia="it-IT"/>
              </w:rPr>
            </w:pPr>
            <w:r w:rsidRPr="000B792C">
              <w:rPr>
                <w:rFonts w:ascii="Bookman Old Style" w:eastAsia="Times New Roman" w:hAnsi="Bookman Old Style"/>
                <w:sz w:val="24"/>
                <w:szCs w:val="24"/>
                <w:lang w:eastAsia="it-IT"/>
              </w:rPr>
              <w:t xml:space="preserve">Liquidazione dei compensi del P.E. a saldo ex art. 161, comma 3, </w:t>
            </w:r>
            <w:proofErr w:type="spellStart"/>
            <w:r w:rsidRPr="000B792C">
              <w:rPr>
                <w:rFonts w:ascii="Bookman Old Style" w:eastAsia="Times New Roman" w:hAnsi="Bookman Old Style"/>
                <w:sz w:val="24"/>
                <w:szCs w:val="24"/>
                <w:lang w:eastAsia="it-IT"/>
              </w:rPr>
              <w:t>d.a</w:t>
            </w:r>
            <w:proofErr w:type="spellEnd"/>
            <w:r w:rsidRPr="000B792C">
              <w:rPr>
                <w:rFonts w:ascii="Bookman Old Style" w:eastAsia="Times New Roman" w:hAnsi="Bookman Old Style"/>
                <w:sz w:val="24"/>
                <w:szCs w:val="24"/>
                <w:lang w:eastAsia="it-IT"/>
              </w:rPr>
              <w:t xml:space="preserve">. al c.p.c.: </w:t>
            </w:r>
          </w:p>
          <w:p w14:paraId="46B9BA1C" w14:textId="77777777" w:rsidR="00775DAC" w:rsidRPr="000B792C" w:rsidRDefault="00775DAC" w:rsidP="005C191F">
            <w:pPr>
              <w:spacing w:line="336" w:lineRule="auto"/>
              <w:ind w:right="0" w:firstLine="0"/>
              <w:jc w:val="both"/>
              <w:rPr>
                <w:rFonts w:ascii="Bookman Old Style" w:eastAsia="Times New Roman" w:hAnsi="Bookman Old Style"/>
                <w:sz w:val="24"/>
                <w:szCs w:val="24"/>
                <w:lang w:eastAsia="it-IT"/>
              </w:rPr>
            </w:pPr>
          </w:p>
          <w:p w14:paraId="5E259B3D" w14:textId="77777777" w:rsidR="00775DAC" w:rsidRPr="000B792C" w:rsidRDefault="00775DAC" w:rsidP="005C191F">
            <w:pPr>
              <w:spacing w:line="336" w:lineRule="auto"/>
              <w:ind w:right="0" w:firstLine="0"/>
              <w:jc w:val="both"/>
              <w:rPr>
                <w:rFonts w:ascii="Bookman Old Style" w:eastAsia="Times New Roman" w:hAnsi="Bookman Old Style"/>
                <w:sz w:val="24"/>
                <w:szCs w:val="24"/>
                <w:lang w:eastAsia="it-IT"/>
              </w:rPr>
            </w:pPr>
          </w:p>
          <w:p w14:paraId="63C14F8B" w14:textId="77777777" w:rsidR="00775DAC" w:rsidRPr="000B792C" w:rsidRDefault="00775DAC" w:rsidP="005C191F">
            <w:pPr>
              <w:spacing w:line="336" w:lineRule="auto"/>
              <w:ind w:right="0" w:firstLine="0"/>
              <w:jc w:val="both"/>
              <w:rPr>
                <w:rFonts w:ascii="Bookman Old Style" w:eastAsia="Times New Roman" w:hAnsi="Bookman Old Style"/>
                <w:sz w:val="24"/>
                <w:szCs w:val="24"/>
                <w:lang w:eastAsia="it-IT"/>
              </w:rPr>
            </w:pPr>
          </w:p>
          <w:p w14:paraId="0A158647" w14:textId="77777777" w:rsidR="00775DAC" w:rsidRPr="000B792C" w:rsidRDefault="00775DAC" w:rsidP="005C191F">
            <w:pPr>
              <w:spacing w:line="336" w:lineRule="auto"/>
              <w:ind w:right="0" w:firstLine="0"/>
              <w:jc w:val="both"/>
              <w:rPr>
                <w:rFonts w:ascii="Bookman Old Style" w:eastAsia="Times New Roman" w:hAnsi="Bookman Old Style"/>
                <w:sz w:val="24"/>
                <w:szCs w:val="24"/>
                <w:lang w:eastAsia="it-IT"/>
              </w:rPr>
            </w:pPr>
          </w:p>
          <w:p w14:paraId="76CD1227" w14:textId="77777777" w:rsidR="00775DAC" w:rsidRPr="000B792C" w:rsidRDefault="00775DAC" w:rsidP="005C191F">
            <w:pPr>
              <w:spacing w:line="336" w:lineRule="auto"/>
              <w:ind w:right="0" w:firstLine="0"/>
              <w:jc w:val="both"/>
              <w:rPr>
                <w:rFonts w:ascii="Bookman Old Style" w:eastAsia="Times New Roman" w:hAnsi="Bookman Old Style"/>
                <w:sz w:val="24"/>
                <w:szCs w:val="24"/>
                <w:lang w:eastAsia="it-IT"/>
              </w:rPr>
            </w:pPr>
          </w:p>
          <w:p w14:paraId="343E637F" w14:textId="77777777" w:rsidR="00775DAC" w:rsidRPr="000B792C" w:rsidRDefault="00775DAC" w:rsidP="005C191F">
            <w:pPr>
              <w:spacing w:line="336" w:lineRule="auto"/>
              <w:ind w:right="0" w:firstLine="0"/>
              <w:jc w:val="both"/>
              <w:rPr>
                <w:rFonts w:ascii="Bookman Old Style" w:eastAsia="Times New Roman" w:hAnsi="Bookman Old Style"/>
                <w:sz w:val="24"/>
                <w:szCs w:val="24"/>
                <w:lang w:eastAsia="it-IT"/>
              </w:rPr>
            </w:pPr>
          </w:p>
          <w:p w14:paraId="587BC664" w14:textId="77777777" w:rsidR="00775DAC" w:rsidRPr="000B792C" w:rsidRDefault="00775DAC" w:rsidP="005C191F">
            <w:pPr>
              <w:numPr>
                <w:ilvl w:val="0"/>
                <w:numId w:val="14"/>
              </w:numPr>
              <w:spacing w:line="336" w:lineRule="auto"/>
              <w:ind w:right="0" w:firstLine="0"/>
              <w:jc w:val="both"/>
              <w:rPr>
                <w:rFonts w:ascii="Bookman Old Style" w:eastAsia="Times New Roman" w:hAnsi="Bookman Old Style"/>
                <w:sz w:val="24"/>
                <w:szCs w:val="24"/>
                <w:lang w:eastAsia="it-IT"/>
              </w:rPr>
            </w:pPr>
            <w:r w:rsidRPr="000B792C">
              <w:rPr>
                <w:rFonts w:ascii="Bookman Old Style" w:eastAsia="Times New Roman" w:hAnsi="Bookman Old Style"/>
                <w:sz w:val="24"/>
                <w:szCs w:val="24"/>
                <w:lang w:eastAsia="it-IT"/>
              </w:rPr>
              <w:t>Residue attività da espletare da parte della procedura:</w:t>
            </w:r>
          </w:p>
          <w:p w14:paraId="1F76E091" w14:textId="77777777" w:rsidR="00775DAC" w:rsidRPr="000B792C" w:rsidRDefault="00775DAC" w:rsidP="005C191F">
            <w:pPr>
              <w:spacing w:line="336" w:lineRule="auto"/>
              <w:ind w:right="0" w:firstLine="0"/>
              <w:jc w:val="both"/>
              <w:rPr>
                <w:rFonts w:ascii="Bookman Old Style" w:eastAsia="Times New Roman" w:hAnsi="Bookman Old Style"/>
                <w:sz w:val="24"/>
                <w:szCs w:val="24"/>
                <w:lang w:eastAsia="it-IT"/>
              </w:rPr>
            </w:pPr>
          </w:p>
          <w:p w14:paraId="2E91E648" w14:textId="77777777" w:rsidR="00775DAC" w:rsidRPr="000B792C" w:rsidRDefault="00775DAC" w:rsidP="005C191F">
            <w:pPr>
              <w:spacing w:line="336" w:lineRule="auto"/>
              <w:ind w:right="0" w:firstLine="0"/>
              <w:jc w:val="both"/>
              <w:rPr>
                <w:rFonts w:ascii="Bookman Old Style" w:eastAsia="Times New Roman" w:hAnsi="Bookman Old Style"/>
                <w:sz w:val="24"/>
                <w:szCs w:val="24"/>
                <w:lang w:eastAsia="it-IT"/>
              </w:rPr>
            </w:pPr>
          </w:p>
          <w:p w14:paraId="2E3C1633" w14:textId="77777777" w:rsidR="00775DAC" w:rsidRPr="000B792C" w:rsidRDefault="00775DAC" w:rsidP="005C191F">
            <w:pPr>
              <w:spacing w:line="336" w:lineRule="auto"/>
              <w:ind w:right="0" w:firstLine="0"/>
              <w:jc w:val="both"/>
              <w:rPr>
                <w:rFonts w:ascii="Bookman Old Style" w:eastAsia="Times New Roman" w:hAnsi="Bookman Old Style"/>
                <w:sz w:val="24"/>
                <w:szCs w:val="24"/>
                <w:lang w:eastAsia="it-IT"/>
              </w:rPr>
            </w:pPr>
          </w:p>
          <w:p w14:paraId="522C654A" w14:textId="77777777" w:rsidR="00775DAC" w:rsidRPr="000B792C" w:rsidRDefault="00775DAC" w:rsidP="005C191F">
            <w:pPr>
              <w:spacing w:line="336" w:lineRule="auto"/>
              <w:ind w:right="0" w:firstLine="0"/>
              <w:jc w:val="both"/>
              <w:rPr>
                <w:rFonts w:ascii="Bookman Old Style" w:eastAsia="Times New Roman" w:hAnsi="Bookman Old Style"/>
                <w:sz w:val="24"/>
                <w:szCs w:val="24"/>
                <w:lang w:eastAsia="it-IT"/>
              </w:rPr>
            </w:pPr>
          </w:p>
          <w:p w14:paraId="0C369BA8" w14:textId="77777777" w:rsidR="00775DAC" w:rsidRPr="000B792C" w:rsidRDefault="00775DAC" w:rsidP="005C191F">
            <w:pPr>
              <w:numPr>
                <w:ilvl w:val="0"/>
                <w:numId w:val="14"/>
              </w:numPr>
              <w:spacing w:line="336" w:lineRule="auto"/>
              <w:ind w:right="0" w:firstLine="0"/>
              <w:jc w:val="both"/>
              <w:rPr>
                <w:rFonts w:ascii="Bookman Old Style" w:eastAsia="Times New Roman" w:hAnsi="Bookman Old Style"/>
                <w:sz w:val="24"/>
                <w:szCs w:val="24"/>
                <w:lang w:eastAsia="it-IT"/>
              </w:rPr>
            </w:pPr>
            <w:r w:rsidRPr="000B792C">
              <w:rPr>
                <w:rFonts w:ascii="Bookman Old Style" w:eastAsia="Times New Roman" w:hAnsi="Bookman Old Style"/>
                <w:sz w:val="24"/>
                <w:szCs w:val="24"/>
                <w:lang w:eastAsia="it-IT"/>
              </w:rPr>
              <w:t>Beni immobili non messi in vendita (ad es., perché di basso valore o perché la vendita sia stata differita per ragioni di opportunità o altro) per cui sia necessario cancellare la trascrizione del pignoramento (indicare dati catastali beni e i dati della nota di trascrizione del pignoramento oltre ad eventuali ulteriori note in rettifica o integrazione):</w:t>
            </w:r>
          </w:p>
          <w:p w14:paraId="25FE325B" w14:textId="77777777" w:rsidR="00775DAC" w:rsidRPr="000B792C" w:rsidRDefault="00775DAC" w:rsidP="005C191F">
            <w:pPr>
              <w:spacing w:line="336" w:lineRule="auto"/>
              <w:ind w:right="0" w:firstLine="0"/>
              <w:jc w:val="both"/>
              <w:rPr>
                <w:rFonts w:ascii="Bookman Old Style" w:eastAsia="Times New Roman" w:hAnsi="Bookman Old Style"/>
                <w:sz w:val="24"/>
                <w:szCs w:val="24"/>
                <w:lang w:eastAsia="it-IT"/>
              </w:rPr>
            </w:pPr>
          </w:p>
          <w:p w14:paraId="23DE9AFC" w14:textId="77777777" w:rsidR="00775DAC" w:rsidRPr="000B792C" w:rsidRDefault="00775DAC" w:rsidP="005C191F">
            <w:pPr>
              <w:spacing w:line="336" w:lineRule="auto"/>
              <w:ind w:right="0" w:firstLine="0"/>
              <w:jc w:val="both"/>
              <w:rPr>
                <w:rFonts w:ascii="Bookman Old Style" w:eastAsia="Times New Roman" w:hAnsi="Bookman Old Style"/>
                <w:sz w:val="24"/>
                <w:szCs w:val="24"/>
                <w:lang w:eastAsia="it-IT"/>
              </w:rPr>
            </w:pPr>
          </w:p>
          <w:p w14:paraId="2DEC8BCA" w14:textId="77777777" w:rsidR="00775DAC" w:rsidRPr="000B792C" w:rsidRDefault="00775DAC" w:rsidP="005C191F">
            <w:pPr>
              <w:spacing w:line="336" w:lineRule="auto"/>
              <w:ind w:right="0" w:firstLine="0"/>
              <w:jc w:val="both"/>
              <w:rPr>
                <w:rFonts w:ascii="Bookman Old Style" w:eastAsia="Times New Roman" w:hAnsi="Bookman Old Style"/>
                <w:sz w:val="24"/>
                <w:szCs w:val="24"/>
                <w:lang w:eastAsia="it-IT"/>
              </w:rPr>
            </w:pPr>
          </w:p>
          <w:p w14:paraId="66BBA0D8" w14:textId="77777777" w:rsidR="00775DAC" w:rsidRPr="000B792C" w:rsidRDefault="00775DAC" w:rsidP="005C191F">
            <w:pPr>
              <w:spacing w:line="336" w:lineRule="auto"/>
              <w:ind w:right="0" w:firstLine="0"/>
              <w:jc w:val="both"/>
              <w:rPr>
                <w:rFonts w:ascii="Bookman Old Style" w:eastAsia="Times New Roman" w:hAnsi="Bookman Old Style"/>
                <w:sz w:val="24"/>
                <w:szCs w:val="24"/>
                <w:lang w:eastAsia="it-IT"/>
              </w:rPr>
            </w:pPr>
          </w:p>
          <w:p w14:paraId="47165DDA" w14:textId="77777777" w:rsidR="00775DAC" w:rsidRPr="000B792C" w:rsidRDefault="00775DAC" w:rsidP="005C191F">
            <w:pPr>
              <w:spacing w:line="336" w:lineRule="auto"/>
              <w:ind w:right="0" w:firstLine="0"/>
              <w:jc w:val="both"/>
              <w:rPr>
                <w:rFonts w:ascii="Bookman Old Style" w:eastAsia="Times New Roman" w:hAnsi="Bookman Old Style"/>
                <w:sz w:val="24"/>
                <w:szCs w:val="24"/>
                <w:lang w:eastAsia="it-IT"/>
              </w:rPr>
            </w:pPr>
          </w:p>
          <w:p w14:paraId="401B56CD" w14:textId="77777777" w:rsidR="00775DAC" w:rsidRPr="000B792C" w:rsidRDefault="00775DAC" w:rsidP="005C191F">
            <w:pPr>
              <w:spacing w:line="336" w:lineRule="auto"/>
              <w:ind w:right="0" w:firstLine="0"/>
              <w:jc w:val="both"/>
              <w:rPr>
                <w:rFonts w:ascii="Bookman Old Style" w:eastAsia="Times New Roman" w:hAnsi="Bookman Old Style"/>
                <w:sz w:val="24"/>
                <w:szCs w:val="24"/>
                <w:lang w:eastAsia="it-IT"/>
              </w:rPr>
            </w:pPr>
          </w:p>
          <w:p w14:paraId="73DDD1CF" w14:textId="77777777" w:rsidR="00775DAC" w:rsidRPr="000B792C" w:rsidRDefault="00775DAC" w:rsidP="005C191F">
            <w:pPr>
              <w:numPr>
                <w:ilvl w:val="0"/>
                <w:numId w:val="14"/>
              </w:numPr>
              <w:spacing w:line="336" w:lineRule="auto"/>
              <w:ind w:right="0" w:firstLine="0"/>
              <w:jc w:val="both"/>
              <w:rPr>
                <w:rFonts w:ascii="Bookman Old Style" w:eastAsia="Times New Roman" w:hAnsi="Bookman Old Style"/>
                <w:sz w:val="24"/>
                <w:szCs w:val="24"/>
                <w:lang w:eastAsia="it-IT"/>
              </w:rPr>
            </w:pPr>
            <w:r w:rsidRPr="000B792C">
              <w:rPr>
                <w:rFonts w:ascii="Bookman Old Style" w:eastAsia="Times New Roman" w:hAnsi="Bookman Old Style"/>
                <w:sz w:val="24"/>
                <w:szCs w:val="24"/>
                <w:lang w:eastAsia="it-IT"/>
              </w:rPr>
              <w:t>Opportunità di chiudere la procedura ai sensi degli artt. 629, 630, 631, 632 o per 164 bis. Disp. Att., o per mancato rinnovo della nota di trascrizione del pignoramento nel ventennio, o per eccesso di ribasso del prezzo degli immobili messi in vendita:</w:t>
            </w:r>
          </w:p>
          <w:p w14:paraId="1FC6DC26" w14:textId="77777777" w:rsidR="00775DAC" w:rsidRPr="000B792C" w:rsidRDefault="00775DAC" w:rsidP="005C191F">
            <w:pPr>
              <w:spacing w:line="336" w:lineRule="auto"/>
              <w:ind w:right="0" w:firstLine="0"/>
              <w:jc w:val="both"/>
              <w:rPr>
                <w:rFonts w:ascii="Bookman Old Style" w:eastAsia="Times New Roman" w:hAnsi="Bookman Old Style"/>
                <w:sz w:val="24"/>
                <w:szCs w:val="24"/>
                <w:lang w:eastAsia="it-IT"/>
              </w:rPr>
            </w:pPr>
          </w:p>
          <w:p w14:paraId="2AF871A7" w14:textId="77777777" w:rsidR="00775DAC" w:rsidRPr="000B792C" w:rsidRDefault="00775DAC" w:rsidP="005C191F">
            <w:pPr>
              <w:spacing w:line="336" w:lineRule="auto"/>
              <w:ind w:right="0" w:firstLine="0"/>
              <w:jc w:val="both"/>
              <w:rPr>
                <w:rFonts w:ascii="Bookman Old Style" w:eastAsia="Times New Roman" w:hAnsi="Bookman Old Style"/>
                <w:sz w:val="24"/>
                <w:szCs w:val="24"/>
                <w:lang w:eastAsia="it-IT"/>
              </w:rPr>
            </w:pPr>
          </w:p>
          <w:p w14:paraId="182CD0F6" w14:textId="77777777" w:rsidR="00775DAC" w:rsidRPr="000B792C" w:rsidRDefault="00775DAC" w:rsidP="005C191F">
            <w:pPr>
              <w:spacing w:line="336" w:lineRule="auto"/>
              <w:ind w:right="0" w:firstLine="0"/>
              <w:jc w:val="both"/>
              <w:rPr>
                <w:rFonts w:ascii="Bookman Old Style" w:eastAsia="Times New Roman" w:hAnsi="Bookman Old Style"/>
                <w:sz w:val="24"/>
                <w:szCs w:val="24"/>
                <w:lang w:eastAsia="it-IT"/>
              </w:rPr>
            </w:pPr>
          </w:p>
          <w:p w14:paraId="0A59372D" w14:textId="77777777" w:rsidR="00775DAC" w:rsidRPr="000B792C" w:rsidRDefault="00775DAC" w:rsidP="005C191F">
            <w:pPr>
              <w:spacing w:line="336" w:lineRule="auto"/>
              <w:ind w:right="0" w:firstLine="0"/>
              <w:jc w:val="both"/>
              <w:rPr>
                <w:rFonts w:ascii="Bookman Old Style" w:eastAsia="Times New Roman" w:hAnsi="Bookman Old Style"/>
                <w:sz w:val="24"/>
                <w:szCs w:val="24"/>
                <w:lang w:eastAsia="it-IT"/>
              </w:rPr>
            </w:pPr>
          </w:p>
          <w:p w14:paraId="1BA6699B" w14:textId="77777777" w:rsidR="00775DAC" w:rsidRPr="000B792C" w:rsidRDefault="00775DAC" w:rsidP="005C191F">
            <w:pPr>
              <w:numPr>
                <w:ilvl w:val="0"/>
                <w:numId w:val="14"/>
              </w:numPr>
              <w:spacing w:line="336" w:lineRule="auto"/>
              <w:ind w:right="0" w:firstLine="0"/>
              <w:jc w:val="both"/>
              <w:rPr>
                <w:rFonts w:ascii="Bookman Old Style" w:eastAsia="Times New Roman" w:hAnsi="Bookman Old Style"/>
                <w:sz w:val="24"/>
                <w:szCs w:val="24"/>
                <w:lang w:eastAsia="it-IT"/>
              </w:rPr>
            </w:pPr>
            <w:r w:rsidRPr="000B792C">
              <w:rPr>
                <w:rFonts w:ascii="Bookman Old Style" w:eastAsia="Times New Roman" w:hAnsi="Bookman Old Style"/>
                <w:sz w:val="24"/>
                <w:szCs w:val="24"/>
                <w:lang w:eastAsia="it-IT"/>
              </w:rPr>
              <w:t>Altre annotazioni rilevanti: (ad es., opposizioni in corso, controversie distributive, procedure concorsuali, bonario componimento etc.):</w:t>
            </w:r>
          </w:p>
          <w:p w14:paraId="5A2E11E2" w14:textId="77777777" w:rsidR="00775DAC" w:rsidRPr="000B792C" w:rsidRDefault="00775DAC" w:rsidP="005C191F">
            <w:pPr>
              <w:spacing w:line="336" w:lineRule="auto"/>
              <w:ind w:right="0" w:firstLine="0"/>
              <w:jc w:val="both"/>
              <w:rPr>
                <w:rFonts w:ascii="Bookman Old Style" w:eastAsia="Times New Roman" w:hAnsi="Bookman Old Style"/>
                <w:sz w:val="24"/>
                <w:szCs w:val="24"/>
                <w:lang w:eastAsia="it-IT"/>
              </w:rPr>
            </w:pPr>
          </w:p>
          <w:p w14:paraId="3470FC3F" w14:textId="77777777" w:rsidR="00775DAC" w:rsidRPr="000B792C" w:rsidRDefault="00775DAC" w:rsidP="005C191F">
            <w:pPr>
              <w:spacing w:line="336" w:lineRule="auto"/>
              <w:ind w:right="0" w:firstLine="0"/>
              <w:jc w:val="both"/>
              <w:rPr>
                <w:rFonts w:ascii="Bookman Old Style" w:eastAsia="Times New Roman" w:hAnsi="Bookman Old Style"/>
                <w:sz w:val="24"/>
                <w:szCs w:val="24"/>
                <w:lang w:eastAsia="it-IT"/>
              </w:rPr>
            </w:pPr>
          </w:p>
          <w:p w14:paraId="6D89BB00" w14:textId="77777777" w:rsidR="00775DAC" w:rsidRPr="000B792C" w:rsidRDefault="00775DAC" w:rsidP="005C191F">
            <w:pPr>
              <w:numPr>
                <w:ilvl w:val="0"/>
                <w:numId w:val="14"/>
              </w:numPr>
              <w:spacing w:line="336" w:lineRule="auto"/>
              <w:ind w:right="0" w:firstLine="0"/>
              <w:jc w:val="both"/>
              <w:rPr>
                <w:rFonts w:ascii="Bookman Old Style" w:eastAsia="Times New Roman" w:hAnsi="Bookman Old Style"/>
                <w:sz w:val="24"/>
                <w:szCs w:val="24"/>
                <w:lang w:eastAsia="it-IT"/>
              </w:rPr>
            </w:pPr>
            <w:r w:rsidRPr="000B792C">
              <w:rPr>
                <w:rFonts w:ascii="Bookman Old Style" w:eastAsia="Times New Roman" w:hAnsi="Bookman Old Style"/>
                <w:sz w:val="24"/>
                <w:szCs w:val="24"/>
                <w:lang w:eastAsia="it-IT"/>
              </w:rPr>
              <w:t xml:space="preserve">Deposito del rapporto riepilogativo finale </w:t>
            </w:r>
            <w:r w:rsidRPr="000B792C">
              <w:rPr>
                <w:rFonts w:ascii="Bookman Old Style" w:eastAsia="Times New Roman" w:hAnsi="Bookman Old Style"/>
                <w:i/>
                <w:sz w:val="24"/>
                <w:szCs w:val="24"/>
                <w:lang w:eastAsia="it-IT"/>
              </w:rPr>
              <w:t>ex</w:t>
            </w:r>
            <w:r w:rsidRPr="000B792C">
              <w:rPr>
                <w:rFonts w:ascii="Bookman Old Style" w:eastAsia="Times New Roman" w:hAnsi="Bookman Old Style"/>
                <w:sz w:val="24"/>
                <w:szCs w:val="24"/>
                <w:lang w:eastAsia="it-IT"/>
              </w:rPr>
              <w:t xml:space="preserve"> art. 16 bis, commi 9 </w:t>
            </w:r>
            <w:r w:rsidRPr="000B792C">
              <w:rPr>
                <w:rFonts w:ascii="Bookman Old Style" w:eastAsia="Times New Roman" w:hAnsi="Bookman Old Style"/>
                <w:i/>
                <w:sz w:val="24"/>
                <w:szCs w:val="24"/>
                <w:lang w:eastAsia="it-IT"/>
              </w:rPr>
              <w:t xml:space="preserve">sexies e </w:t>
            </w:r>
            <w:proofErr w:type="spellStart"/>
            <w:r w:rsidRPr="000B792C">
              <w:rPr>
                <w:rFonts w:ascii="Bookman Old Style" w:eastAsia="Times New Roman" w:hAnsi="Bookman Old Style"/>
                <w:i/>
                <w:sz w:val="24"/>
                <w:szCs w:val="24"/>
                <w:lang w:eastAsia="it-IT"/>
              </w:rPr>
              <w:t>septies</w:t>
            </w:r>
            <w:proofErr w:type="spellEnd"/>
            <w:r w:rsidRPr="000B792C">
              <w:rPr>
                <w:rFonts w:ascii="Bookman Old Style" w:eastAsia="Times New Roman" w:hAnsi="Bookman Old Style"/>
                <w:sz w:val="24"/>
                <w:szCs w:val="24"/>
                <w:lang w:eastAsia="it-IT"/>
              </w:rPr>
              <w:t xml:space="preserve"> del D.L. n. 179/2012.</w:t>
            </w:r>
          </w:p>
          <w:p w14:paraId="57D7DF17" w14:textId="77777777" w:rsidR="00775DAC" w:rsidRPr="000B792C" w:rsidRDefault="00775DAC" w:rsidP="005C191F">
            <w:pPr>
              <w:spacing w:line="336" w:lineRule="auto"/>
              <w:ind w:right="0" w:firstLine="0"/>
              <w:jc w:val="both"/>
              <w:rPr>
                <w:rFonts w:ascii="Bookman Old Style" w:eastAsia="Times New Roman" w:hAnsi="Bookman Old Style"/>
                <w:sz w:val="24"/>
                <w:szCs w:val="24"/>
                <w:lang w:eastAsia="it-IT"/>
              </w:rPr>
            </w:pPr>
          </w:p>
          <w:p w14:paraId="0F966B5F" w14:textId="77777777" w:rsidR="00775DAC" w:rsidRPr="000B792C" w:rsidRDefault="00775DAC" w:rsidP="005C191F">
            <w:pPr>
              <w:spacing w:line="336" w:lineRule="auto"/>
              <w:ind w:right="0" w:firstLine="0"/>
              <w:jc w:val="both"/>
              <w:rPr>
                <w:rFonts w:ascii="Bookman Old Style" w:eastAsia="Times New Roman" w:hAnsi="Bookman Old Style"/>
                <w:sz w:val="24"/>
                <w:szCs w:val="24"/>
                <w:lang w:eastAsia="it-IT"/>
              </w:rPr>
            </w:pPr>
          </w:p>
          <w:p w14:paraId="18A1D236" w14:textId="77777777" w:rsidR="00775DAC" w:rsidRPr="000B792C" w:rsidRDefault="00775DAC" w:rsidP="005C191F">
            <w:pPr>
              <w:spacing w:line="336" w:lineRule="auto"/>
              <w:ind w:right="0" w:firstLine="0"/>
              <w:jc w:val="both"/>
              <w:rPr>
                <w:rFonts w:ascii="Bookman Old Style" w:eastAsia="Times New Roman" w:hAnsi="Bookman Old Style"/>
                <w:sz w:val="24"/>
                <w:szCs w:val="24"/>
                <w:lang w:eastAsia="it-IT"/>
              </w:rPr>
            </w:pPr>
          </w:p>
          <w:p w14:paraId="130A2C06" w14:textId="77777777" w:rsidR="00775DAC" w:rsidRPr="000B792C" w:rsidRDefault="00775DAC" w:rsidP="005C191F">
            <w:pPr>
              <w:spacing w:line="336" w:lineRule="auto"/>
              <w:ind w:right="0" w:firstLine="0"/>
              <w:jc w:val="both"/>
              <w:rPr>
                <w:rFonts w:ascii="Bookman Old Style" w:eastAsia="Times New Roman" w:hAnsi="Bookman Old Style"/>
                <w:sz w:val="24"/>
                <w:szCs w:val="24"/>
                <w:lang w:eastAsia="it-IT"/>
              </w:rPr>
            </w:pPr>
          </w:p>
          <w:p w14:paraId="0847A3D2" w14:textId="77777777" w:rsidR="00775DAC" w:rsidRPr="000B792C" w:rsidRDefault="00775DAC" w:rsidP="005C191F">
            <w:pPr>
              <w:spacing w:line="336" w:lineRule="auto"/>
              <w:ind w:right="0" w:firstLine="0"/>
              <w:jc w:val="both"/>
              <w:rPr>
                <w:rFonts w:ascii="Bookman Old Style" w:eastAsia="Times New Roman" w:hAnsi="Bookman Old Style"/>
                <w:sz w:val="24"/>
                <w:szCs w:val="24"/>
                <w:lang w:eastAsia="it-IT"/>
              </w:rPr>
            </w:pPr>
          </w:p>
        </w:tc>
        <w:tc>
          <w:tcPr>
            <w:tcW w:w="4880" w:type="dxa"/>
          </w:tcPr>
          <w:p w14:paraId="3F646743" w14:textId="77777777" w:rsidR="00775DAC" w:rsidRPr="000B792C" w:rsidRDefault="00775DAC" w:rsidP="005C191F">
            <w:pPr>
              <w:spacing w:line="336" w:lineRule="auto"/>
              <w:ind w:right="0" w:firstLine="0"/>
              <w:jc w:val="both"/>
              <w:rPr>
                <w:rFonts w:ascii="Bookman Old Style" w:eastAsia="Times New Roman" w:hAnsi="Bookman Old Style"/>
                <w:sz w:val="24"/>
                <w:szCs w:val="24"/>
                <w:lang w:eastAsia="it-IT"/>
              </w:rPr>
            </w:pPr>
            <w:r w:rsidRPr="000B792C">
              <w:rPr>
                <w:rFonts w:ascii="Bookman Old Style" w:eastAsia="Times New Roman" w:hAnsi="Bookman Old Style"/>
                <w:sz w:val="24"/>
                <w:szCs w:val="24"/>
                <w:lang w:eastAsia="it-IT"/>
              </w:rPr>
              <w:lastRenderedPageBreak/>
              <w:t>SPAZIO PER LE RISPOSTE</w:t>
            </w:r>
          </w:p>
        </w:tc>
      </w:tr>
    </w:tbl>
    <w:p w14:paraId="154D9E35" w14:textId="77777777" w:rsidR="00775DAC" w:rsidRPr="000B792C" w:rsidRDefault="00775DAC" w:rsidP="00775DAC">
      <w:pPr>
        <w:spacing w:line="336" w:lineRule="auto"/>
        <w:ind w:right="0" w:firstLine="0"/>
        <w:jc w:val="both"/>
        <w:rPr>
          <w:rFonts w:ascii="Bookman Old Style" w:eastAsia="Times New Roman" w:hAnsi="Bookman Old Style"/>
          <w:b/>
          <w:bCs/>
          <w:sz w:val="24"/>
          <w:szCs w:val="24"/>
          <w:lang w:eastAsia="it-IT"/>
        </w:rPr>
      </w:pPr>
    </w:p>
    <w:p w14:paraId="5DBB1598" w14:textId="77777777" w:rsidR="00775DAC" w:rsidRPr="000B792C" w:rsidRDefault="00775DAC" w:rsidP="00775DAC">
      <w:pPr>
        <w:spacing w:line="336" w:lineRule="auto"/>
        <w:ind w:right="0" w:firstLine="0"/>
        <w:jc w:val="both"/>
        <w:rPr>
          <w:rFonts w:ascii="Bookman Old Style" w:eastAsia="Times New Roman" w:hAnsi="Bookman Old Style"/>
          <w:sz w:val="24"/>
          <w:szCs w:val="24"/>
          <w:lang w:eastAsia="it-IT"/>
        </w:rPr>
      </w:pPr>
      <w:r w:rsidRPr="000B792C">
        <w:rPr>
          <w:rFonts w:ascii="Bookman Old Style" w:eastAsia="Times New Roman" w:hAnsi="Bookman Old Style"/>
          <w:sz w:val="24"/>
          <w:szCs w:val="24"/>
          <w:lang w:eastAsia="it-IT"/>
        </w:rPr>
        <w:t>Si comunichi.</w:t>
      </w:r>
    </w:p>
    <w:p w14:paraId="6D3846DA" w14:textId="036BFADC" w:rsidR="00775DAC" w:rsidRPr="000B792C" w:rsidRDefault="00775DAC" w:rsidP="00775DAC">
      <w:pPr>
        <w:spacing w:line="336" w:lineRule="auto"/>
        <w:ind w:right="0" w:firstLine="0"/>
        <w:rPr>
          <w:rFonts w:ascii="Bookman Old Style" w:eastAsia="Times New Roman" w:hAnsi="Bookman Old Style"/>
          <w:sz w:val="24"/>
          <w:szCs w:val="24"/>
          <w:lang w:eastAsia="it-IT"/>
        </w:rPr>
      </w:pPr>
      <w:r w:rsidRPr="000B792C">
        <w:rPr>
          <w:rFonts w:ascii="Bookman Old Style" w:eastAsia="Times New Roman" w:hAnsi="Bookman Old Style"/>
          <w:sz w:val="24"/>
          <w:szCs w:val="24"/>
          <w:lang w:eastAsia="it-IT"/>
        </w:rPr>
        <w:t>Ragusa, $$</w:t>
      </w:r>
      <w:proofErr w:type="spellStart"/>
      <w:r w:rsidRPr="000B792C">
        <w:rPr>
          <w:rFonts w:ascii="Bookman Old Style" w:eastAsia="Times New Roman" w:hAnsi="Bookman Old Style"/>
          <w:sz w:val="24"/>
          <w:szCs w:val="24"/>
          <w:lang w:eastAsia="it-IT"/>
        </w:rPr>
        <w:t>data_decisione</w:t>
      </w:r>
      <w:proofErr w:type="spellEnd"/>
      <w:r w:rsidRPr="000B792C">
        <w:rPr>
          <w:rFonts w:ascii="Bookman Old Style" w:eastAsia="Times New Roman" w:hAnsi="Bookman Old Style"/>
          <w:sz w:val="24"/>
          <w:szCs w:val="24"/>
          <w:lang w:eastAsia="it-IT"/>
        </w:rPr>
        <w:t xml:space="preserve">$$. </w:t>
      </w:r>
      <w:r w:rsidRPr="000B792C">
        <w:rPr>
          <w:rFonts w:ascii="Bookman Old Style" w:eastAsia="Times New Roman" w:hAnsi="Bookman Old Style"/>
          <w:sz w:val="24"/>
          <w:szCs w:val="24"/>
          <w:lang w:eastAsia="it-IT"/>
        </w:rPr>
        <w:tab/>
        <w:t xml:space="preserve">   </w:t>
      </w:r>
    </w:p>
    <w:p w14:paraId="230302D9" w14:textId="77777777" w:rsidR="00775DAC" w:rsidRPr="000B792C" w:rsidRDefault="00775DAC" w:rsidP="00775DAC">
      <w:pPr>
        <w:spacing w:line="336" w:lineRule="auto"/>
        <w:ind w:right="0" w:firstLine="0"/>
        <w:jc w:val="right"/>
        <w:rPr>
          <w:rFonts w:ascii="Bookman Old Style" w:eastAsia="Times New Roman" w:hAnsi="Bookman Old Style"/>
          <w:b/>
          <w:sz w:val="24"/>
          <w:szCs w:val="24"/>
          <w:lang w:eastAsia="it-IT"/>
        </w:rPr>
      </w:pPr>
      <w:r w:rsidRPr="000B792C">
        <w:rPr>
          <w:rFonts w:ascii="Bookman Old Style" w:eastAsia="Times New Roman" w:hAnsi="Bookman Old Style"/>
          <w:sz w:val="24"/>
          <w:szCs w:val="24"/>
          <w:lang w:eastAsia="it-IT"/>
        </w:rPr>
        <w:t xml:space="preserve">                                                                         </w:t>
      </w:r>
      <w:r w:rsidRPr="000B792C">
        <w:rPr>
          <w:rFonts w:ascii="Bookman Old Style" w:eastAsia="Times New Roman" w:hAnsi="Bookman Old Style"/>
          <w:b/>
          <w:sz w:val="24"/>
          <w:szCs w:val="24"/>
          <w:lang w:eastAsia="it-IT"/>
        </w:rPr>
        <w:t>Il G.E.</w:t>
      </w:r>
    </w:p>
    <w:p w14:paraId="4590F6CE" w14:textId="77777777" w:rsidR="00775DAC" w:rsidRPr="000B792C" w:rsidRDefault="00775DAC" w:rsidP="00775DAC">
      <w:pPr>
        <w:spacing w:line="336" w:lineRule="auto"/>
        <w:ind w:right="0" w:firstLine="0"/>
        <w:jc w:val="right"/>
        <w:rPr>
          <w:rFonts w:ascii="Bookman Old Style" w:eastAsia="Times New Roman" w:hAnsi="Bookman Old Style"/>
          <w:sz w:val="24"/>
          <w:szCs w:val="24"/>
          <w:lang w:eastAsia="it-IT"/>
        </w:rPr>
      </w:pPr>
      <w:r w:rsidRPr="000B792C">
        <w:rPr>
          <w:rFonts w:ascii="Bookman Old Style" w:eastAsia="Times New Roman" w:hAnsi="Bookman Old Style"/>
          <w:sz w:val="24"/>
          <w:szCs w:val="24"/>
          <w:lang w:eastAsia="it-IT"/>
        </w:rPr>
        <w:t>Gilberto Orazio Rapisarda</w:t>
      </w:r>
    </w:p>
    <w:p w14:paraId="65590A9C" w14:textId="77777777" w:rsidR="00775DAC" w:rsidRPr="000B792C" w:rsidRDefault="00775DAC" w:rsidP="00775DAC">
      <w:pPr>
        <w:spacing w:line="288" w:lineRule="auto"/>
        <w:ind w:right="0" w:firstLine="0"/>
        <w:jc w:val="both"/>
        <w:rPr>
          <w:rFonts w:ascii="Bookman Old Style" w:hAnsi="Bookman Old Style"/>
          <w:sz w:val="24"/>
          <w:szCs w:val="24"/>
        </w:rPr>
      </w:pPr>
    </w:p>
    <w:p w14:paraId="23F8F158" w14:textId="77777777" w:rsidR="00775DAC" w:rsidRPr="000B792C" w:rsidRDefault="00775DAC" w:rsidP="00775DAC">
      <w:pPr>
        <w:spacing w:line="288" w:lineRule="auto"/>
        <w:ind w:right="0" w:firstLine="0"/>
        <w:jc w:val="both"/>
      </w:pPr>
    </w:p>
    <w:p w14:paraId="204F7B50" w14:textId="77777777" w:rsidR="00775DAC" w:rsidRDefault="00775DAC" w:rsidP="00775DAC"/>
    <w:p w14:paraId="7EF4CFBD" w14:textId="77777777" w:rsidR="00C03959" w:rsidRDefault="00C03959"/>
    <w:sectPr w:rsidR="00C03959" w:rsidSect="00FC1C0B">
      <w:footerReference w:type="even" r:id="rId24"/>
      <w:footerReference w:type="default" r:id="rId25"/>
      <w:pgSz w:w="11906" w:h="16838"/>
      <w:pgMar w:top="1134" w:right="127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7B4E5" w14:textId="77777777" w:rsidR="00BC09A7" w:rsidRDefault="00BC09A7" w:rsidP="00265473">
      <w:r>
        <w:separator/>
      </w:r>
    </w:p>
  </w:endnote>
  <w:endnote w:type="continuationSeparator" w:id="0">
    <w:p w14:paraId="4ED64346" w14:textId="77777777" w:rsidR="00BC09A7" w:rsidRDefault="00BC09A7" w:rsidP="00265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A6456" w14:textId="77777777" w:rsidR="005C191F" w:rsidRDefault="005C191F">
    <w:pPr>
      <w:pStyle w:val="Pidipagina"/>
      <w:framePr w:wrap="around" w:vAnchor="text" w:hAnchor="margin" w:xAlign="center" w:y="1"/>
      <w:ind w:firstLine="0"/>
      <w:rPr>
        <w:rStyle w:val="Numeropagina"/>
      </w:rPr>
    </w:pPr>
    <w:r>
      <w:rPr>
        <w:rStyle w:val="Numeropagina"/>
      </w:rPr>
      <w:fldChar w:fldCharType="begin"/>
    </w:r>
    <w:r>
      <w:rPr>
        <w:rStyle w:val="Numeropagina"/>
      </w:rPr>
      <w:instrText xml:space="preserve">PAGE  </w:instrText>
    </w:r>
    <w:r>
      <w:rPr>
        <w:rStyle w:val="Numeropagina"/>
      </w:rPr>
      <w:fldChar w:fldCharType="end"/>
    </w:r>
  </w:p>
  <w:p w14:paraId="6F27FA86" w14:textId="77777777" w:rsidR="005C191F" w:rsidRDefault="005C191F">
    <w:pPr>
      <w:pStyle w:val="Pidipagina"/>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6F659" w14:textId="77777777" w:rsidR="005C191F" w:rsidRDefault="005C191F">
    <w:pPr>
      <w:pStyle w:val="Pidipagina"/>
      <w:ind w:firstLine="0"/>
      <w:jc w:val="right"/>
    </w:pPr>
    <w:r>
      <w:fldChar w:fldCharType="begin"/>
    </w:r>
    <w:r>
      <w:instrText>PAGE   \* MERGEFORMAT</w:instrText>
    </w:r>
    <w:r>
      <w:fldChar w:fldCharType="separate"/>
    </w:r>
    <w:r w:rsidR="000D1548">
      <w:rPr>
        <w:noProof/>
      </w:rPr>
      <w:t>18</w:t>
    </w:r>
    <w:r>
      <w:fldChar w:fldCharType="end"/>
    </w:r>
  </w:p>
  <w:p w14:paraId="7EE58BEB" w14:textId="77777777" w:rsidR="005C191F" w:rsidRDefault="005C191F">
    <w:pPr>
      <w:pStyle w:val="Pidipagina"/>
      <w:ind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F98CD" w14:textId="77777777" w:rsidR="00BC09A7" w:rsidRDefault="00BC09A7" w:rsidP="00265473">
      <w:r>
        <w:separator/>
      </w:r>
    </w:p>
  </w:footnote>
  <w:footnote w:type="continuationSeparator" w:id="0">
    <w:p w14:paraId="1278EE77" w14:textId="77777777" w:rsidR="00BC09A7" w:rsidRDefault="00BC09A7" w:rsidP="00265473">
      <w:r>
        <w:continuationSeparator/>
      </w:r>
    </w:p>
  </w:footnote>
  <w:footnote w:id="1">
    <w:p w14:paraId="2513050B" w14:textId="55603067" w:rsidR="005C191F" w:rsidRPr="00265473" w:rsidRDefault="005C191F" w:rsidP="00265473">
      <w:pPr>
        <w:pStyle w:val="Testonotaapidipagina"/>
        <w:jc w:val="both"/>
        <w:rPr>
          <w:rFonts w:ascii="Bookman Old Style" w:hAnsi="Bookman Old Style"/>
        </w:rPr>
      </w:pPr>
      <w:r>
        <w:rPr>
          <w:rStyle w:val="Rimandonotaapidipagina"/>
        </w:rPr>
        <w:footnoteRef/>
      </w:r>
      <w:r>
        <w:t xml:space="preserve"> </w:t>
      </w:r>
      <w:r w:rsidRPr="00265473">
        <w:rPr>
          <w:rFonts w:ascii="Bookman Old Style" w:hAnsi="Bookman Old Style"/>
        </w:rPr>
        <w:t xml:space="preserve">Cassazione civile sez. III, 14/02/2023, n.4447 </w:t>
      </w:r>
      <w:r>
        <w:rPr>
          <w:rFonts w:ascii="Bookman Old Style" w:hAnsi="Bookman Old Style"/>
        </w:rPr>
        <w:t xml:space="preserve">secondo cui: </w:t>
      </w:r>
      <w:r w:rsidRPr="00265473">
        <w:rPr>
          <w:rFonts w:ascii="Bookman Old Style" w:hAnsi="Bookman Old Style"/>
          <w:i/>
          <w:iCs/>
        </w:rPr>
        <w:t>In tema di espropriazione immobiliare, il termine per il versamento delle spese dovute per il trasferimento del bene ha natura sostanziale e non processuale e la sua inosservanza non determina - sempre che il giudice non abbia opportunamente previsto (fin dall'ordinanza vendita e con menzione nel relativo avviso) la prioritaria imputazione ad accessori e spese dei versamenti via via eseguiti (anche su conti diversi) dall'aggiudicatario - la decadenza ex art. 587 c.p.c. (norma riguardante esclusivamente il prezzo); tuttavia, l'omesso versamento impedisce l'adozione del decreto ex art. 586 c.p.c. e consente al giudice dell'esecuzione di adottare, senza rigidi automatismi, le iniziative più opportune in relazione alle peculiarità della fattispecie, non escluso, in caso di persistente ed ingiustificato inadempimento, l'estremo rimedio della revoca della aggiudicazione. (Nella specie, la S.C. ha confermato il rigetto dell'opposizione agli atti esecutivi proposta avverso il decreto di trasferimento e basata sul presupposto del mancato versamento, da parte dell'aggiudicatario e nel termine indicato nell'ordinanza di delega, del saldo del prezzo comprensivo delle spese per il trasferimento del bene, le quali, invece, erano state depositate al professionista delegato, seppure dopo la scadenza).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C36E3"/>
    <w:multiLevelType w:val="hybridMultilevel"/>
    <w:tmpl w:val="4A64403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12311B2"/>
    <w:multiLevelType w:val="hybridMultilevel"/>
    <w:tmpl w:val="10921ADE"/>
    <w:lvl w:ilvl="0" w:tplc="CB12F28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36D6CB8"/>
    <w:multiLevelType w:val="hybridMultilevel"/>
    <w:tmpl w:val="7B106FE6"/>
    <w:lvl w:ilvl="0" w:tplc="67BE4E72">
      <w:start w:val="1"/>
      <w:numFmt w:val="upperLetter"/>
      <w:lvlText w:val="%1)"/>
      <w:lvlJc w:val="left"/>
      <w:pPr>
        <w:ind w:left="644" w:hanging="360"/>
      </w:pPr>
      <w:rPr>
        <w:rFonts w:ascii="Times New Roman" w:eastAsia="Times New Roman" w:hAnsi="Times New Roman" w:cs="Times New Roman"/>
        <w:strike w:val="0"/>
        <w:color w:val="auto"/>
      </w:rPr>
    </w:lvl>
    <w:lvl w:ilvl="1" w:tplc="04100001">
      <w:start w:val="1"/>
      <w:numFmt w:val="bullet"/>
      <w:lvlText w:val=""/>
      <w:lvlJc w:val="left"/>
      <w:pPr>
        <w:ind w:left="1506" w:hanging="360"/>
      </w:pPr>
      <w:rPr>
        <w:rFonts w:ascii="Symbol" w:hAnsi="Symbol"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3" w15:restartNumberingAfterBreak="0">
    <w:nsid w:val="1E211BE6"/>
    <w:multiLevelType w:val="hybridMultilevel"/>
    <w:tmpl w:val="E01416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E7658C4"/>
    <w:multiLevelType w:val="hybridMultilevel"/>
    <w:tmpl w:val="9970C262"/>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F9E200B"/>
    <w:multiLevelType w:val="hybridMultilevel"/>
    <w:tmpl w:val="0B96BA1E"/>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 w15:restartNumberingAfterBreak="0">
    <w:nsid w:val="215B4BFB"/>
    <w:multiLevelType w:val="hybridMultilevel"/>
    <w:tmpl w:val="35602264"/>
    <w:lvl w:ilvl="0" w:tplc="3FF2AEFE">
      <w:start w:val="16"/>
      <w:numFmt w:val="bullet"/>
      <w:lvlText w:val="-"/>
      <w:lvlJc w:val="left"/>
      <w:pPr>
        <w:ind w:left="1440" w:hanging="360"/>
      </w:pPr>
      <w:rPr>
        <w:rFonts w:ascii="Times New Roman" w:eastAsia="Times New Roman"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2A77526D"/>
    <w:multiLevelType w:val="hybridMultilevel"/>
    <w:tmpl w:val="A0846040"/>
    <w:lvl w:ilvl="0" w:tplc="D916B892">
      <w:start w:val="16"/>
      <w:numFmt w:val="bullet"/>
      <w:lvlText w:val="-"/>
      <w:lvlJc w:val="left"/>
      <w:pPr>
        <w:ind w:left="644" w:hanging="360"/>
      </w:pPr>
      <w:rPr>
        <w:rFonts w:ascii="Times New Roman" w:eastAsia="Times New Roman" w:hAnsi="Times New Roman" w:cs="Times New Roman" w:hint="default"/>
        <w:color w:val="auto"/>
      </w:rPr>
    </w:lvl>
    <w:lvl w:ilvl="1" w:tplc="04100003">
      <w:start w:val="1"/>
      <w:numFmt w:val="bullet"/>
      <w:lvlText w:val="o"/>
      <w:lvlJc w:val="left"/>
      <w:pPr>
        <w:ind w:left="1364" w:hanging="360"/>
      </w:pPr>
      <w:rPr>
        <w:rFonts w:ascii="Courier New" w:hAnsi="Courier New" w:cs="Courier New"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start w:val="1"/>
      <w:numFmt w:val="bullet"/>
      <w:lvlText w:val="o"/>
      <w:lvlJc w:val="left"/>
      <w:pPr>
        <w:ind w:left="3524" w:hanging="360"/>
      </w:pPr>
      <w:rPr>
        <w:rFonts w:ascii="Courier New" w:hAnsi="Courier New" w:cs="Courier New" w:hint="default"/>
      </w:rPr>
    </w:lvl>
    <w:lvl w:ilvl="5" w:tplc="04100005">
      <w:start w:val="1"/>
      <w:numFmt w:val="bullet"/>
      <w:lvlText w:val=""/>
      <w:lvlJc w:val="left"/>
      <w:pPr>
        <w:ind w:left="4244" w:hanging="360"/>
      </w:pPr>
      <w:rPr>
        <w:rFonts w:ascii="Wingdings" w:hAnsi="Wingdings" w:hint="default"/>
      </w:rPr>
    </w:lvl>
    <w:lvl w:ilvl="6" w:tplc="04100001">
      <w:start w:val="1"/>
      <w:numFmt w:val="bullet"/>
      <w:lvlText w:val=""/>
      <w:lvlJc w:val="left"/>
      <w:pPr>
        <w:ind w:left="4964" w:hanging="360"/>
      </w:pPr>
      <w:rPr>
        <w:rFonts w:ascii="Symbol" w:hAnsi="Symbol" w:hint="default"/>
      </w:rPr>
    </w:lvl>
    <w:lvl w:ilvl="7" w:tplc="04100003">
      <w:start w:val="1"/>
      <w:numFmt w:val="bullet"/>
      <w:lvlText w:val="o"/>
      <w:lvlJc w:val="left"/>
      <w:pPr>
        <w:ind w:left="5684" w:hanging="360"/>
      </w:pPr>
      <w:rPr>
        <w:rFonts w:ascii="Courier New" w:hAnsi="Courier New" w:cs="Courier New" w:hint="default"/>
      </w:rPr>
    </w:lvl>
    <w:lvl w:ilvl="8" w:tplc="04100005">
      <w:start w:val="1"/>
      <w:numFmt w:val="bullet"/>
      <w:lvlText w:val=""/>
      <w:lvlJc w:val="left"/>
      <w:pPr>
        <w:ind w:left="6404" w:hanging="360"/>
      </w:pPr>
      <w:rPr>
        <w:rFonts w:ascii="Wingdings" w:hAnsi="Wingdings" w:hint="default"/>
      </w:rPr>
    </w:lvl>
  </w:abstractNum>
  <w:abstractNum w:abstractNumId="8" w15:restartNumberingAfterBreak="0">
    <w:nsid w:val="2EA22B51"/>
    <w:multiLevelType w:val="hybridMultilevel"/>
    <w:tmpl w:val="E9A640F0"/>
    <w:lvl w:ilvl="0" w:tplc="0410000F">
      <w:start w:val="1"/>
      <w:numFmt w:val="decimal"/>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9" w15:restartNumberingAfterBreak="0">
    <w:nsid w:val="31C05690"/>
    <w:multiLevelType w:val="hybridMultilevel"/>
    <w:tmpl w:val="3A46F9A8"/>
    <w:lvl w:ilvl="0" w:tplc="796A6A9C">
      <w:numFmt w:val="bullet"/>
      <w:lvlText w:val="-"/>
      <w:lvlJc w:val="left"/>
      <w:pPr>
        <w:ind w:left="720" w:hanging="360"/>
      </w:pPr>
      <w:rPr>
        <w:rFonts w:ascii="Times New Roman" w:eastAsia="Arial Unicode M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5477D97"/>
    <w:multiLevelType w:val="hybridMultilevel"/>
    <w:tmpl w:val="E23839EE"/>
    <w:lvl w:ilvl="0" w:tplc="804EB38A">
      <w:start w:val="2"/>
      <w:numFmt w:val="lowerLetter"/>
      <w:lvlText w:val="%1)"/>
      <w:lvlJc w:val="left"/>
      <w:pPr>
        <w:ind w:left="1080" w:hanging="360"/>
      </w:pPr>
      <w:rPr>
        <w:rFonts w:hint="default"/>
      </w:rPr>
    </w:lvl>
    <w:lvl w:ilvl="1" w:tplc="CF7C8326">
      <w:start w:val="1"/>
      <w:numFmt w:val="decimal"/>
      <w:lvlText w:val="%2)"/>
      <w:lvlJc w:val="left"/>
      <w:pPr>
        <w:ind w:left="1273" w:hanging="705"/>
      </w:pPr>
      <w:rPr>
        <w:rFonts w:hint="default"/>
        <w:b w:val="0"/>
      </w:r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15:restartNumberingAfterBreak="0">
    <w:nsid w:val="5DBC41C6"/>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64404120"/>
    <w:multiLevelType w:val="hybridMultilevel"/>
    <w:tmpl w:val="4A64403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6A08097F"/>
    <w:multiLevelType w:val="hybridMultilevel"/>
    <w:tmpl w:val="0B8E9FAA"/>
    <w:lvl w:ilvl="0" w:tplc="E2EE5F1C">
      <w:start w:val="1"/>
      <w:numFmt w:val="decimal"/>
      <w:lvlText w:val="%1)"/>
      <w:lvlJc w:val="left"/>
      <w:pPr>
        <w:ind w:left="360" w:hanging="360"/>
      </w:pPr>
      <w:rPr>
        <w:rFonts w:ascii="Times New Roman" w:eastAsia="Times New Roman" w:hAnsi="Times New Roman" w:cs="Times New Roman"/>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70997717"/>
    <w:multiLevelType w:val="hybridMultilevel"/>
    <w:tmpl w:val="344A5058"/>
    <w:lvl w:ilvl="0" w:tplc="66DC6090">
      <w:start w:val="1"/>
      <w:numFmt w:val="bullet"/>
      <w:lvlText w:val=""/>
      <w:lvlJc w:val="left"/>
      <w:pPr>
        <w:ind w:left="720" w:hanging="360"/>
      </w:pPr>
      <w:rPr>
        <w:rFonts w:ascii="Webdings" w:hAnsi="Web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663182A"/>
    <w:multiLevelType w:val="hybridMultilevel"/>
    <w:tmpl w:val="0E727558"/>
    <w:lvl w:ilvl="0" w:tplc="AD88D3DA">
      <w:start w:val="1"/>
      <w:numFmt w:val="lowerLetter"/>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16" w15:restartNumberingAfterBreak="0">
    <w:nsid w:val="7894266A"/>
    <w:multiLevelType w:val="hybridMultilevel"/>
    <w:tmpl w:val="D7A8D2B8"/>
    <w:lvl w:ilvl="0" w:tplc="CDFE044C">
      <w:start w:val="3"/>
      <w:numFmt w:val="bullet"/>
      <w:lvlText w:val="-"/>
      <w:lvlJc w:val="left"/>
      <w:pPr>
        <w:ind w:left="1068" w:hanging="360"/>
      </w:pPr>
      <w:rPr>
        <w:rFonts w:ascii="Times New Roman" w:eastAsia="Arial Unicode MS"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7" w15:restartNumberingAfterBreak="0">
    <w:nsid w:val="79CD75CB"/>
    <w:multiLevelType w:val="hybridMultilevel"/>
    <w:tmpl w:val="743C7C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B791F72"/>
    <w:multiLevelType w:val="hybridMultilevel"/>
    <w:tmpl w:val="6FA6CCE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C9824AB"/>
    <w:multiLevelType w:val="hybridMultilevel"/>
    <w:tmpl w:val="B6DCC6D4"/>
    <w:lvl w:ilvl="0" w:tplc="0410000F">
      <w:start w:val="1"/>
      <w:numFmt w:val="decimal"/>
      <w:lvlText w:val="%1."/>
      <w:lvlJc w:val="left"/>
      <w:pPr>
        <w:ind w:left="855" w:hanging="360"/>
      </w:pPr>
    </w:lvl>
    <w:lvl w:ilvl="1" w:tplc="04100019" w:tentative="1">
      <w:start w:val="1"/>
      <w:numFmt w:val="lowerLetter"/>
      <w:lvlText w:val="%2."/>
      <w:lvlJc w:val="left"/>
      <w:pPr>
        <w:ind w:left="1575" w:hanging="360"/>
      </w:pPr>
    </w:lvl>
    <w:lvl w:ilvl="2" w:tplc="0410001B" w:tentative="1">
      <w:start w:val="1"/>
      <w:numFmt w:val="lowerRoman"/>
      <w:lvlText w:val="%3."/>
      <w:lvlJc w:val="right"/>
      <w:pPr>
        <w:ind w:left="2295" w:hanging="180"/>
      </w:pPr>
    </w:lvl>
    <w:lvl w:ilvl="3" w:tplc="0410000F" w:tentative="1">
      <w:start w:val="1"/>
      <w:numFmt w:val="decimal"/>
      <w:lvlText w:val="%4."/>
      <w:lvlJc w:val="left"/>
      <w:pPr>
        <w:ind w:left="3015" w:hanging="360"/>
      </w:pPr>
    </w:lvl>
    <w:lvl w:ilvl="4" w:tplc="04100019" w:tentative="1">
      <w:start w:val="1"/>
      <w:numFmt w:val="lowerLetter"/>
      <w:lvlText w:val="%5."/>
      <w:lvlJc w:val="left"/>
      <w:pPr>
        <w:ind w:left="3735" w:hanging="360"/>
      </w:pPr>
    </w:lvl>
    <w:lvl w:ilvl="5" w:tplc="0410001B" w:tentative="1">
      <w:start w:val="1"/>
      <w:numFmt w:val="lowerRoman"/>
      <w:lvlText w:val="%6."/>
      <w:lvlJc w:val="right"/>
      <w:pPr>
        <w:ind w:left="4455" w:hanging="180"/>
      </w:pPr>
    </w:lvl>
    <w:lvl w:ilvl="6" w:tplc="0410000F" w:tentative="1">
      <w:start w:val="1"/>
      <w:numFmt w:val="decimal"/>
      <w:lvlText w:val="%7."/>
      <w:lvlJc w:val="left"/>
      <w:pPr>
        <w:ind w:left="5175" w:hanging="360"/>
      </w:pPr>
    </w:lvl>
    <w:lvl w:ilvl="7" w:tplc="04100019" w:tentative="1">
      <w:start w:val="1"/>
      <w:numFmt w:val="lowerLetter"/>
      <w:lvlText w:val="%8."/>
      <w:lvlJc w:val="left"/>
      <w:pPr>
        <w:ind w:left="5895" w:hanging="360"/>
      </w:pPr>
    </w:lvl>
    <w:lvl w:ilvl="8" w:tplc="0410001B" w:tentative="1">
      <w:start w:val="1"/>
      <w:numFmt w:val="lowerRoman"/>
      <w:lvlText w:val="%9."/>
      <w:lvlJc w:val="right"/>
      <w:pPr>
        <w:ind w:left="6615" w:hanging="180"/>
      </w:pPr>
    </w:lvl>
  </w:abstractNum>
  <w:num w:numId="1">
    <w:abstractNumId w:val="9"/>
  </w:num>
  <w:num w:numId="2">
    <w:abstractNumId w:val="17"/>
  </w:num>
  <w:num w:numId="3">
    <w:abstractNumId w:val="10"/>
  </w:num>
  <w:num w:numId="4">
    <w:abstractNumId w:val="8"/>
  </w:num>
  <w:num w:numId="5">
    <w:abstractNumId w:val="16"/>
  </w:num>
  <w:num w:numId="6">
    <w:abstractNumId w:val="7"/>
  </w:num>
  <w:num w:numId="7">
    <w:abstractNumId w:val="0"/>
  </w:num>
  <w:num w:numId="8">
    <w:abstractNumId w:val="19"/>
  </w:num>
  <w:num w:numId="9">
    <w:abstractNumId w:val="4"/>
  </w:num>
  <w:num w:numId="10">
    <w:abstractNumId w:val="3"/>
  </w:num>
  <w:num w:numId="11">
    <w:abstractNumId w:val="1"/>
  </w:num>
  <w:num w:numId="12">
    <w:abstractNumId w:val="2"/>
  </w:num>
  <w:num w:numId="13">
    <w:abstractNumId w:val="11"/>
  </w:num>
  <w:num w:numId="14">
    <w:abstractNumId w:val="18"/>
  </w:num>
  <w:num w:numId="15">
    <w:abstractNumId w:val="5"/>
  </w:num>
  <w:num w:numId="16">
    <w:abstractNumId w:val="6"/>
  </w:num>
  <w:num w:numId="17">
    <w:abstractNumId w:val="14"/>
  </w:num>
  <w:num w:numId="18">
    <w:abstractNumId w:val="12"/>
  </w:num>
  <w:num w:numId="19">
    <w:abstractNumId w:val="1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DAC"/>
    <w:rsid w:val="000410B6"/>
    <w:rsid w:val="000457B4"/>
    <w:rsid w:val="00063F27"/>
    <w:rsid w:val="0007076A"/>
    <w:rsid w:val="000D1548"/>
    <w:rsid w:val="000D4778"/>
    <w:rsid w:val="000F3215"/>
    <w:rsid w:val="001342F1"/>
    <w:rsid w:val="001548E1"/>
    <w:rsid w:val="001557BE"/>
    <w:rsid w:val="00175872"/>
    <w:rsid w:val="0019346E"/>
    <w:rsid w:val="001F5002"/>
    <w:rsid w:val="001F7DA9"/>
    <w:rsid w:val="002058BE"/>
    <w:rsid w:val="00265473"/>
    <w:rsid w:val="00320FF5"/>
    <w:rsid w:val="00331BDB"/>
    <w:rsid w:val="003365BE"/>
    <w:rsid w:val="003442B8"/>
    <w:rsid w:val="00346F5B"/>
    <w:rsid w:val="003620B4"/>
    <w:rsid w:val="00371559"/>
    <w:rsid w:val="003E671E"/>
    <w:rsid w:val="003F1A90"/>
    <w:rsid w:val="004032B4"/>
    <w:rsid w:val="00457026"/>
    <w:rsid w:val="004A32DA"/>
    <w:rsid w:val="004B4DDC"/>
    <w:rsid w:val="004C3352"/>
    <w:rsid w:val="00525213"/>
    <w:rsid w:val="00532FF1"/>
    <w:rsid w:val="005C191F"/>
    <w:rsid w:val="005E3EC3"/>
    <w:rsid w:val="005F5944"/>
    <w:rsid w:val="00606D5A"/>
    <w:rsid w:val="006271FD"/>
    <w:rsid w:val="00640A6F"/>
    <w:rsid w:val="006C5EC2"/>
    <w:rsid w:val="006D032C"/>
    <w:rsid w:val="006F61FA"/>
    <w:rsid w:val="00703CC5"/>
    <w:rsid w:val="00710926"/>
    <w:rsid w:val="00721093"/>
    <w:rsid w:val="00762526"/>
    <w:rsid w:val="00771E23"/>
    <w:rsid w:val="00775DAC"/>
    <w:rsid w:val="007A7140"/>
    <w:rsid w:val="007B453E"/>
    <w:rsid w:val="007E58A7"/>
    <w:rsid w:val="00805DE5"/>
    <w:rsid w:val="008369D9"/>
    <w:rsid w:val="008410D5"/>
    <w:rsid w:val="008525BE"/>
    <w:rsid w:val="008624C1"/>
    <w:rsid w:val="008A7A24"/>
    <w:rsid w:val="008D0ADE"/>
    <w:rsid w:val="008F79D1"/>
    <w:rsid w:val="0098026E"/>
    <w:rsid w:val="009905D5"/>
    <w:rsid w:val="00990FAD"/>
    <w:rsid w:val="00A0151C"/>
    <w:rsid w:val="00A44368"/>
    <w:rsid w:val="00A50E1B"/>
    <w:rsid w:val="00AE30B1"/>
    <w:rsid w:val="00AE38D0"/>
    <w:rsid w:val="00B56E5A"/>
    <w:rsid w:val="00B76B9D"/>
    <w:rsid w:val="00B819B3"/>
    <w:rsid w:val="00B945C3"/>
    <w:rsid w:val="00BC09A7"/>
    <w:rsid w:val="00BD29DC"/>
    <w:rsid w:val="00C03959"/>
    <w:rsid w:val="00C04762"/>
    <w:rsid w:val="00C40BBE"/>
    <w:rsid w:val="00C6047D"/>
    <w:rsid w:val="00C7657E"/>
    <w:rsid w:val="00C93C9A"/>
    <w:rsid w:val="00CA724C"/>
    <w:rsid w:val="00CF03B2"/>
    <w:rsid w:val="00D23179"/>
    <w:rsid w:val="00D672CD"/>
    <w:rsid w:val="00DE6AF9"/>
    <w:rsid w:val="00E218F6"/>
    <w:rsid w:val="00E219DC"/>
    <w:rsid w:val="00E34B8D"/>
    <w:rsid w:val="00E74D77"/>
    <w:rsid w:val="00EC071B"/>
    <w:rsid w:val="00EF55A9"/>
    <w:rsid w:val="00F4287F"/>
    <w:rsid w:val="00F57668"/>
    <w:rsid w:val="00F643CC"/>
    <w:rsid w:val="00F90E47"/>
    <w:rsid w:val="00FB435C"/>
    <w:rsid w:val="00FC1C0B"/>
    <w:rsid w:val="00FC3315"/>
    <w:rsid w:val="00FD0A66"/>
    <w:rsid w:val="00FD369B"/>
    <w:rsid w:val="00FD749C"/>
    <w:rsid w:val="00FE34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D0A15"/>
  <w15:docId w15:val="{E186B55F-16A2-40D8-8E5D-57319BD1E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D749C"/>
    <w:pPr>
      <w:spacing w:after="0" w:line="240" w:lineRule="auto"/>
      <w:ind w:right="284" w:firstLine="142"/>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semiHidden/>
    <w:unhideWhenUsed/>
    <w:rsid w:val="00775DAC"/>
    <w:pPr>
      <w:tabs>
        <w:tab w:val="center" w:pos="4819"/>
        <w:tab w:val="right" w:pos="9638"/>
      </w:tabs>
      <w:ind w:right="0"/>
      <w:jc w:val="both"/>
    </w:pPr>
  </w:style>
  <w:style w:type="character" w:customStyle="1" w:styleId="PidipaginaCarattere">
    <w:name w:val="Piè di pagina Carattere"/>
    <w:basedOn w:val="Carpredefinitoparagrafo"/>
    <w:link w:val="Pidipagina"/>
    <w:uiPriority w:val="99"/>
    <w:semiHidden/>
    <w:rsid w:val="00775DAC"/>
    <w:rPr>
      <w:rFonts w:ascii="Calibri" w:eastAsia="Calibri" w:hAnsi="Calibri" w:cs="Times New Roman"/>
    </w:rPr>
  </w:style>
  <w:style w:type="character" w:styleId="Numeropagina">
    <w:name w:val="page number"/>
    <w:rsid w:val="00775DAC"/>
  </w:style>
  <w:style w:type="paragraph" w:styleId="Testonotaapidipagina">
    <w:name w:val="footnote text"/>
    <w:basedOn w:val="Normale"/>
    <w:link w:val="TestonotaapidipaginaCarattere"/>
    <w:uiPriority w:val="99"/>
    <w:semiHidden/>
    <w:unhideWhenUsed/>
    <w:rsid w:val="00265473"/>
    <w:rPr>
      <w:sz w:val="20"/>
      <w:szCs w:val="20"/>
    </w:rPr>
  </w:style>
  <w:style w:type="character" w:customStyle="1" w:styleId="TestonotaapidipaginaCarattere">
    <w:name w:val="Testo nota a piè di pagina Carattere"/>
    <w:basedOn w:val="Carpredefinitoparagrafo"/>
    <w:link w:val="Testonotaapidipagina"/>
    <w:uiPriority w:val="99"/>
    <w:semiHidden/>
    <w:rsid w:val="00265473"/>
    <w:rPr>
      <w:rFonts w:ascii="Calibri" w:eastAsia="Calibri" w:hAnsi="Calibri" w:cs="Times New Roman"/>
      <w:sz w:val="20"/>
      <w:szCs w:val="20"/>
    </w:rPr>
  </w:style>
  <w:style w:type="character" w:styleId="Rimandonotaapidipagina">
    <w:name w:val="footnote reference"/>
    <w:basedOn w:val="Carpredefinitoparagrafo"/>
    <w:uiPriority w:val="99"/>
    <w:semiHidden/>
    <w:unhideWhenUsed/>
    <w:rsid w:val="00265473"/>
    <w:rPr>
      <w:vertAlign w:val="superscript"/>
    </w:rPr>
  </w:style>
  <w:style w:type="character" w:styleId="Collegamentoipertestuale">
    <w:name w:val="Hyperlink"/>
    <w:basedOn w:val="Carpredefinitoparagrafo"/>
    <w:uiPriority w:val="99"/>
    <w:unhideWhenUsed/>
    <w:rsid w:val="00FD749C"/>
    <w:rPr>
      <w:color w:val="0563C1" w:themeColor="hyperlink"/>
      <w:u w:val="single"/>
    </w:rPr>
  </w:style>
  <w:style w:type="character" w:customStyle="1" w:styleId="Menzionenonrisolta1">
    <w:name w:val="Menzione non risolta1"/>
    <w:basedOn w:val="Carpredefinitoparagrafo"/>
    <w:uiPriority w:val="99"/>
    <w:semiHidden/>
    <w:unhideWhenUsed/>
    <w:rsid w:val="00FD749C"/>
    <w:rPr>
      <w:color w:val="605E5C"/>
      <w:shd w:val="clear" w:color="auto" w:fill="E1DFDD"/>
    </w:rPr>
  </w:style>
  <w:style w:type="paragraph" w:styleId="Paragrafoelenco">
    <w:name w:val="List Paragraph"/>
    <w:basedOn w:val="Normale"/>
    <w:uiPriority w:val="34"/>
    <w:qFormat/>
    <w:rsid w:val="006F61FA"/>
    <w:pPr>
      <w:ind w:left="720"/>
      <w:contextualSpacing/>
    </w:pPr>
  </w:style>
  <w:style w:type="paragraph" w:styleId="Testofumetto">
    <w:name w:val="Balloon Text"/>
    <w:basedOn w:val="Normale"/>
    <w:link w:val="TestofumettoCarattere"/>
    <w:uiPriority w:val="99"/>
    <w:semiHidden/>
    <w:unhideWhenUsed/>
    <w:rsid w:val="005C191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191F"/>
    <w:rPr>
      <w:rFonts w:ascii="Tahoma" w:eastAsia="Calibri" w:hAnsi="Tahoma" w:cs="Tahoma"/>
      <w:sz w:val="16"/>
      <w:szCs w:val="16"/>
    </w:rPr>
  </w:style>
  <w:style w:type="character" w:styleId="Menzionenonrisolta">
    <w:name w:val="Unresolved Mention"/>
    <w:basedOn w:val="Carpredefinitoparagrafo"/>
    <w:uiPriority w:val="99"/>
    <w:semiHidden/>
    <w:unhideWhenUsed/>
    <w:rsid w:val="000D47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ribunaleragusa.it" TargetMode="External"/><Relationship Id="rId18" Type="http://schemas.openxmlformats.org/officeDocument/2006/relationships/hyperlink" Target="http://www.immobiliare.i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assistenza@astetelematiche.it.(Astegiudizierie" TargetMode="External"/><Relationship Id="rId7" Type="http://schemas.openxmlformats.org/officeDocument/2006/relationships/endnotes" Target="endnotes.xml"/><Relationship Id="rId12" Type="http://schemas.openxmlformats.org/officeDocument/2006/relationships/hyperlink" Target="http://www.giustizia.catania.it" TargetMode="External"/><Relationship Id="rId17" Type="http://schemas.openxmlformats.org/officeDocument/2006/relationships/hyperlink" Target="http://www.publicomonline.it"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portaleaste.com" TargetMode="External"/><Relationship Id="rId20" Type="http://schemas.openxmlformats.org/officeDocument/2006/relationships/hyperlink" Target="http://pst.giustizia.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egiudiziarie.it"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astalegale.net" TargetMode="External"/><Relationship Id="rId23" Type="http://schemas.openxmlformats.org/officeDocument/2006/relationships/image" Target="media/image2.jpeg"/><Relationship Id="rId10" Type="http://schemas.openxmlformats.org/officeDocument/2006/relationships/hyperlink" Target="mailto:pubblicazione@astegiudiziarie.it" TargetMode="External"/><Relationship Id="rId19" Type="http://schemas.openxmlformats.org/officeDocument/2006/relationships/hyperlink" Target="http://www.astetelematiche.it" TargetMode="External"/><Relationship Id="rId4" Type="http://schemas.openxmlformats.org/officeDocument/2006/relationships/settings" Target="settings.xml"/><Relationship Id="rId9" Type="http://schemas.openxmlformats.org/officeDocument/2006/relationships/hyperlink" Target="mailto:procedure.ragusa@astalegale.net" TargetMode="External"/><Relationship Id="rId14" Type="http://schemas.openxmlformats.org/officeDocument/2006/relationships/hyperlink" Target="http://www.corteappellocatania.it" TargetMode="External"/><Relationship Id="rId22" Type="http://schemas.openxmlformats.org/officeDocument/2006/relationships/hyperlink" Target="mailto:garaimmobiliare@astalegale.net" TargetMode="External"/><Relationship Id="rId27"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87F63-F09A-47E0-B54F-33FCF027C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12333</Words>
  <Characters>70304</Characters>
  <Application>Microsoft Office Word</Application>
  <DocSecurity>0</DocSecurity>
  <Lines>585</Lines>
  <Paragraphs>164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Gilberto Orazio Rapisarda</dc:creator>
  <cp:lastModifiedBy>Filippo Pasqualetto</cp:lastModifiedBy>
  <cp:revision>2</cp:revision>
  <dcterms:created xsi:type="dcterms:W3CDTF">2024-03-25T10:03:00Z</dcterms:created>
  <dcterms:modified xsi:type="dcterms:W3CDTF">2024-03-25T10:03:00Z</dcterms:modified>
</cp:coreProperties>
</file>